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E521C" w14:textId="77777777" w:rsidR="00A8112C" w:rsidRPr="00F67F52" w:rsidRDefault="00A8112C" w:rsidP="00797729">
      <w:pPr>
        <w:outlineLvl w:val="0"/>
        <w:rPr>
          <w:rFonts w:ascii="Times New Roman" w:hAnsi="Times New Roman" w:cs="Times New Roman"/>
        </w:rPr>
      </w:pPr>
    </w:p>
    <w:p w14:paraId="1E70FF60" w14:textId="77777777" w:rsidR="00A8112C" w:rsidRPr="00F67F52" w:rsidRDefault="00A8112C" w:rsidP="00A8112C">
      <w:pPr>
        <w:rPr>
          <w:rFonts w:ascii="Times New Roman" w:hAnsi="Times New Roman" w:cs="Times New Roman"/>
        </w:rPr>
      </w:pPr>
    </w:p>
    <w:p w14:paraId="7001BB72" w14:textId="77777777" w:rsidR="00A8112C" w:rsidRPr="00F67F52" w:rsidRDefault="00A8112C" w:rsidP="00A8112C">
      <w:pPr>
        <w:rPr>
          <w:rFonts w:ascii="Times New Roman" w:hAnsi="Times New Roman" w:cs="Times New Roman"/>
        </w:rPr>
      </w:pPr>
    </w:p>
    <w:p w14:paraId="0D80FFC0" w14:textId="77777777" w:rsidR="00A8112C" w:rsidRPr="00F67F52" w:rsidRDefault="00A8112C" w:rsidP="00A8112C">
      <w:pPr>
        <w:rPr>
          <w:rFonts w:ascii="Times New Roman" w:hAnsi="Times New Roman" w:cs="Times New Roman"/>
        </w:rPr>
      </w:pPr>
    </w:p>
    <w:p w14:paraId="28E01BA1" w14:textId="77777777" w:rsidR="00A8112C" w:rsidRPr="00F67F52" w:rsidRDefault="00A8112C" w:rsidP="00A8112C">
      <w:pPr>
        <w:rPr>
          <w:rFonts w:ascii="Times New Roman" w:hAnsi="Times New Roman" w:cs="Times New Roman"/>
        </w:rPr>
      </w:pPr>
    </w:p>
    <w:p w14:paraId="3890AFC7" w14:textId="77777777" w:rsidR="00A8112C" w:rsidRPr="00F67F52" w:rsidRDefault="00A8112C" w:rsidP="00A8112C">
      <w:pPr>
        <w:rPr>
          <w:rFonts w:ascii="Times New Roman" w:hAnsi="Times New Roman" w:cs="Times New Roman"/>
        </w:rPr>
      </w:pPr>
    </w:p>
    <w:p w14:paraId="21B4394A" w14:textId="77777777" w:rsidR="00A8112C" w:rsidRPr="00F67F52" w:rsidRDefault="00A8112C" w:rsidP="00A8112C">
      <w:pPr>
        <w:rPr>
          <w:rFonts w:ascii="Times New Roman" w:hAnsi="Times New Roman" w:cs="Times New Roman"/>
        </w:rPr>
      </w:pPr>
    </w:p>
    <w:p w14:paraId="1A06971D" w14:textId="77777777" w:rsidR="00A8112C" w:rsidRPr="00F67F52" w:rsidRDefault="00A8112C" w:rsidP="00A8112C">
      <w:pPr>
        <w:rPr>
          <w:rFonts w:ascii="Times New Roman" w:hAnsi="Times New Roman" w:cs="Times New Roman"/>
        </w:rPr>
      </w:pPr>
    </w:p>
    <w:p w14:paraId="09DFF51A" w14:textId="77777777" w:rsidR="00A8112C" w:rsidRPr="00F67F52" w:rsidRDefault="00A8112C" w:rsidP="00A8112C">
      <w:pPr>
        <w:rPr>
          <w:rFonts w:ascii="Times New Roman" w:hAnsi="Times New Roman" w:cs="Times New Roman"/>
        </w:rPr>
      </w:pPr>
    </w:p>
    <w:p w14:paraId="6FCA9772" w14:textId="77777777" w:rsidR="00A8112C" w:rsidRPr="00F67F52" w:rsidRDefault="00A8112C" w:rsidP="00A8112C">
      <w:pPr>
        <w:rPr>
          <w:rFonts w:ascii="Times New Roman" w:hAnsi="Times New Roman" w:cs="Times New Roman"/>
        </w:rPr>
      </w:pPr>
      <w:bookmarkStart w:id="0" w:name="_GoBack"/>
      <w:bookmarkEnd w:id="0"/>
    </w:p>
    <w:p w14:paraId="4A20E8AC" w14:textId="77777777" w:rsidR="00A8112C" w:rsidRPr="00F67F52" w:rsidRDefault="00A8112C" w:rsidP="00A8112C">
      <w:pPr>
        <w:rPr>
          <w:rFonts w:ascii="Times New Roman" w:hAnsi="Times New Roman" w:cs="Times New Roman"/>
        </w:rPr>
      </w:pPr>
    </w:p>
    <w:p w14:paraId="6B8AFCDA" w14:textId="77777777" w:rsidR="00A8112C" w:rsidRPr="00F67F52" w:rsidRDefault="00A8112C" w:rsidP="00A8112C">
      <w:pPr>
        <w:rPr>
          <w:rFonts w:ascii="Times New Roman" w:hAnsi="Times New Roman" w:cs="Times New Roman"/>
        </w:rPr>
      </w:pPr>
    </w:p>
    <w:p w14:paraId="4E132663" w14:textId="77777777" w:rsidR="00A8112C" w:rsidRPr="00F67F52" w:rsidRDefault="00A8112C" w:rsidP="00A8112C">
      <w:pPr>
        <w:rPr>
          <w:rFonts w:ascii="Times New Roman" w:hAnsi="Times New Roman" w:cs="Times New Roman"/>
        </w:rPr>
      </w:pPr>
    </w:p>
    <w:p w14:paraId="4FB49315" w14:textId="77777777" w:rsidR="00A8112C" w:rsidRPr="00F67F52" w:rsidRDefault="00A8112C" w:rsidP="00A8112C">
      <w:pPr>
        <w:rPr>
          <w:rFonts w:ascii="Times New Roman" w:hAnsi="Times New Roman" w:cs="Times New Roman"/>
        </w:rPr>
      </w:pPr>
    </w:p>
    <w:p w14:paraId="5D7B74C7" w14:textId="77777777" w:rsidR="00A8112C" w:rsidRPr="00F67F52" w:rsidRDefault="00A8112C" w:rsidP="00797729">
      <w:pPr>
        <w:jc w:val="center"/>
        <w:outlineLvl w:val="0"/>
        <w:rPr>
          <w:rFonts w:ascii="Times New Roman" w:hAnsi="Times New Roman" w:cs="Times New Roman"/>
        </w:rPr>
      </w:pPr>
      <w:r w:rsidRPr="00F67F52">
        <w:rPr>
          <w:rFonts w:ascii="Times New Roman" w:hAnsi="Times New Roman" w:cs="Times New Roman"/>
        </w:rPr>
        <w:t>Overlooking the Obvious: Content-Based Skill-Building in After-School Programs</w:t>
      </w:r>
    </w:p>
    <w:p w14:paraId="643BE290" w14:textId="77777777" w:rsidR="00A8112C" w:rsidRPr="00F67F52" w:rsidRDefault="00A8112C" w:rsidP="00A8112C">
      <w:pPr>
        <w:jc w:val="center"/>
        <w:rPr>
          <w:rFonts w:ascii="Times New Roman" w:hAnsi="Times New Roman" w:cs="Times New Roman"/>
        </w:rPr>
      </w:pPr>
    </w:p>
    <w:p w14:paraId="686F9A35" w14:textId="77777777" w:rsidR="00A8112C" w:rsidRPr="00F67F52" w:rsidRDefault="00A8112C" w:rsidP="00797729">
      <w:pPr>
        <w:jc w:val="center"/>
        <w:outlineLvl w:val="0"/>
        <w:rPr>
          <w:rFonts w:ascii="Times New Roman" w:hAnsi="Times New Roman" w:cs="Times New Roman"/>
        </w:rPr>
      </w:pPr>
      <w:r w:rsidRPr="00F67F52">
        <w:rPr>
          <w:rFonts w:ascii="Times New Roman" w:hAnsi="Times New Roman" w:cs="Times New Roman"/>
        </w:rPr>
        <w:t>Femi Vance and George Farkas</w:t>
      </w:r>
    </w:p>
    <w:p w14:paraId="1C7BD2AD" w14:textId="77777777" w:rsidR="00A8112C" w:rsidRPr="00F67F52" w:rsidRDefault="00A8112C" w:rsidP="00A8112C">
      <w:pPr>
        <w:jc w:val="center"/>
        <w:rPr>
          <w:rFonts w:ascii="Times New Roman" w:hAnsi="Times New Roman" w:cs="Times New Roman"/>
        </w:rPr>
      </w:pPr>
    </w:p>
    <w:p w14:paraId="554DEE25" w14:textId="77777777" w:rsidR="00A8112C" w:rsidRPr="00F67F52" w:rsidRDefault="00A8112C" w:rsidP="00797729">
      <w:pPr>
        <w:jc w:val="center"/>
        <w:outlineLvl w:val="0"/>
        <w:rPr>
          <w:rFonts w:ascii="Times New Roman" w:hAnsi="Times New Roman" w:cs="Times New Roman"/>
        </w:rPr>
      </w:pPr>
      <w:r w:rsidRPr="00F67F52">
        <w:rPr>
          <w:rFonts w:ascii="Times New Roman" w:hAnsi="Times New Roman" w:cs="Times New Roman"/>
        </w:rPr>
        <w:t>University of California, Irvine</w:t>
      </w:r>
    </w:p>
    <w:p w14:paraId="29B5DD3B" w14:textId="77777777" w:rsidR="00A8112C" w:rsidRPr="00F67F52" w:rsidRDefault="00A8112C" w:rsidP="00A8112C">
      <w:pPr>
        <w:jc w:val="center"/>
        <w:rPr>
          <w:rFonts w:ascii="Times New Roman" w:hAnsi="Times New Roman" w:cs="Times New Roman"/>
        </w:rPr>
      </w:pPr>
    </w:p>
    <w:p w14:paraId="40F4E777" w14:textId="77777777" w:rsidR="00A8112C" w:rsidRPr="00F67F52" w:rsidRDefault="00A8112C" w:rsidP="00A8112C">
      <w:pPr>
        <w:jc w:val="center"/>
        <w:rPr>
          <w:rFonts w:ascii="Times New Roman" w:hAnsi="Times New Roman" w:cs="Times New Roman"/>
        </w:rPr>
      </w:pPr>
    </w:p>
    <w:p w14:paraId="0E60A191" w14:textId="77777777" w:rsidR="00A8112C" w:rsidRPr="00F67F52" w:rsidRDefault="00A8112C" w:rsidP="00A8112C">
      <w:pPr>
        <w:jc w:val="center"/>
        <w:rPr>
          <w:rFonts w:ascii="Times New Roman" w:hAnsi="Times New Roman" w:cs="Times New Roman"/>
        </w:rPr>
      </w:pPr>
    </w:p>
    <w:p w14:paraId="2C22E948" w14:textId="77777777" w:rsidR="00A8112C" w:rsidRPr="00F67F52" w:rsidRDefault="00A8112C" w:rsidP="00A8112C">
      <w:pPr>
        <w:jc w:val="center"/>
        <w:rPr>
          <w:rFonts w:ascii="Times New Roman" w:hAnsi="Times New Roman" w:cs="Times New Roman"/>
        </w:rPr>
      </w:pPr>
    </w:p>
    <w:p w14:paraId="525C2C12" w14:textId="77777777" w:rsidR="00A8112C" w:rsidRPr="00F67F52" w:rsidRDefault="00A8112C" w:rsidP="00A8112C">
      <w:pPr>
        <w:jc w:val="center"/>
        <w:rPr>
          <w:rFonts w:ascii="Times New Roman" w:hAnsi="Times New Roman" w:cs="Times New Roman"/>
        </w:rPr>
      </w:pPr>
    </w:p>
    <w:p w14:paraId="3513A23B" w14:textId="77777777" w:rsidR="00A8112C" w:rsidRPr="00F67F52" w:rsidRDefault="00A8112C" w:rsidP="00A8112C">
      <w:pPr>
        <w:jc w:val="center"/>
        <w:rPr>
          <w:rFonts w:ascii="Times New Roman" w:hAnsi="Times New Roman" w:cs="Times New Roman"/>
        </w:rPr>
      </w:pPr>
    </w:p>
    <w:p w14:paraId="4D43764B" w14:textId="77777777" w:rsidR="00A8112C" w:rsidRPr="00F67F52" w:rsidRDefault="00A8112C" w:rsidP="00A8112C">
      <w:pPr>
        <w:jc w:val="center"/>
        <w:rPr>
          <w:rFonts w:ascii="Times New Roman" w:hAnsi="Times New Roman" w:cs="Times New Roman"/>
        </w:rPr>
      </w:pPr>
    </w:p>
    <w:p w14:paraId="301DF250" w14:textId="77777777" w:rsidR="00174E82" w:rsidRPr="00F67F52" w:rsidRDefault="00174E82" w:rsidP="00A8112C">
      <w:pPr>
        <w:jc w:val="center"/>
        <w:rPr>
          <w:rFonts w:ascii="Times New Roman" w:hAnsi="Times New Roman" w:cs="Times New Roman"/>
        </w:rPr>
      </w:pPr>
    </w:p>
    <w:p w14:paraId="07E5C374" w14:textId="77777777" w:rsidR="00174E82" w:rsidRPr="00F67F52" w:rsidRDefault="00174E82" w:rsidP="00A8112C">
      <w:pPr>
        <w:jc w:val="center"/>
        <w:rPr>
          <w:rFonts w:ascii="Times New Roman" w:hAnsi="Times New Roman" w:cs="Times New Roman"/>
        </w:rPr>
      </w:pPr>
    </w:p>
    <w:p w14:paraId="3EE61F02" w14:textId="77777777" w:rsidR="00174E82" w:rsidRPr="00F67F52" w:rsidRDefault="00174E82" w:rsidP="00174E82">
      <w:pPr>
        <w:rPr>
          <w:rFonts w:ascii="Times New Roman" w:hAnsi="Times New Roman" w:cs="Times New Roman"/>
        </w:rPr>
      </w:pPr>
    </w:p>
    <w:p w14:paraId="1D4056D6" w14:textId="77777777" w:rsidR="00A8112C" w:rsidRPr="00F67F52" w:rsidRDefault="00A8112C" w:rsidP="00797729">
      <w:pPr>
        <w:jc w:val="center"/>
        <w:outlineLvl w:val="0"/>
        <w:rPr>
          <w:rFonts w:ascii="Times New Roman" w:hAnsi="Times New Roman" w:cs="Times New Roman"/>
        </w:rPr>
      </w:pPr>
      <w:r w:rsidRPr="00F67F52">
        <w:rPr>
          <w:rFonts w:ascii="Times New Roman" w:hAnsi="Times New Roman" w:cs="Times New Roman"/>
        </w:rPr>
        <w:t>Author Note</w:t>
      </w:r>
    </w:p>
    <w:p w14:paraId="485011AE" w14:textId="77777777" w:rsidR="00A8112C" w:rsidRPr="00F67F52" w:rsidRDefault="00A8112C" w:rsidP="00A8112C">
      <w:pPr>
        <w:rPr>
          <w:rFonts w:ascii="Times New Roman" w:hAnsi="Times New Roman" w:cs="Times New Roman"/>
        </w:rPr>
      </w:pPr>
    </w:p>
    <w:p w14:paraId="42C3140E" w14:textId="3B35D500" w:rsidR="00A8112C" w:rsidRPr="00F67F52" w:rsidRDefault="00A8112C" w:rsidP="00A8112C">
      <w:pPr>
        <w:spacing w:line="480" w:lineRule="auto"/>
        <w:rPr>
          <w:rFonts w:ascii="Times New Roman" w:hAnsi="Times New Roman" w:cs="Times New Roman"/>
        </w:rPr>
      </w:pPr>
      <w:r w:rsidRPr="00F67F52">
        <w:rPr>
          <w:rFonts w:ascii="Times New Roman" w:hAnsi="Times New Roman" w:cs="Times New Roman"/>
        </w:rPr>
        <w:t>Femi Vance, doctoral candidate,</w:t>
      </w:r>
      <w:r w:rsidR="00174E82" w:rsidRPr="00F67F52">
        <w:rPr>
          <w:rFonts w:ascii="Times New Roman" w:hAnsi="Times New Roman" w:cs="Times New Roman"/>
        </w:rPr>
        <w:t xml:space="preserve"> Department of Education,</w:t>
      </w:r>
      <w:r w:rsidRPr="00F67F52">
        <w:rPr>
          <w:rFonts w:ascii="Times New Roman" w:hAnsi="Times New Roman" w:cs="Times New Roman"/>
        </w:rPr>
        <w:t xml:space="preserve"> University of Cal</w:t>
      </w:r>
      <w:r w:rsidR="005C288D">
        <w:rPr>
          <w:rFonts w:ascii="Times New Roman" w:hAnsi="Times New Roman" w:cs="Times New Roman"/>
        </w:rPr>
        <w:t>ifornia at Irvine.</w:t>
      </w:r>
      <w:r w:rsidRPr="00F67F52">
        <w:rPr>
          <w:rFonts w:ascii="Times New Roman" w:hAnsi="Times New Roman" w:cs="Times New Roman"/>
        </w:rPr>
        <w:t xml:space="preserve"> George Farkas, professor, </w:t>
      </w:r>
      <w:r w:rsidR="00174E82" w:rsidRPr="00F67F52">
        <w:rPr>
          <w:rFonts w:ascii="Times New Roman" w:hAnsi="Times New Roman" w:cs="Times New Roman"/>
        </w:rPr>
        <w:t xml:space="preserve">Department of Education, </w:t>
      </w:r>
      <w:r w:rsidRPr="00F67F52">
        <w:rPr>
          <w:rFonts w:ascii="Times New Roman" w:hAnsi="Times New Roman" w:cs="Times New Roman"/>
        </w:rPr>
        <w:t>University of California at Irvine.</w:t>
      </w:r>
    </w:p>
    <w:p w14:paraId="50E540BD" w14:textId="7EAD0278" w:rsidR="00A8112C" w:rsidRPr="00F67F52" w:rsidRDefault="00A8112C" w:rsidP="00A8112C">
      <w:pPr>
        <w:spacing w:line="480" w:lineRule="auto"/>
        <w:rPr>
          <w:rFonts w:ascii="Times New Roman" w:hAnsi="Times New Roman" w:cs="Times New Roman"/>
        </w:rPr>
      </w:pPr>
      <w:r w:rsidRPr="00F67F52">
        <w:rPr>
          <w:rFonts w:ascii="Times New Roman" w:hAnsi="Times New Roman" w:cs="Times New Roman"/>
        </w:rPr>
        <w:t>Th</w:t>
      </w:r>
      <w:r w:rsidR="00C45D74">
        <w:rPr>
          <w:rFonts w:ascii="Times New Roman" w:hAnsi="Times New Roman" w:cs="Times New Roman"/>
        </w:rPr>
        <w:t>is research was supported by</w:t>
      </w:r>
      <w:r w:rsidRPr="00F67F52">
        <w:rPr>
          <w:rFonts w:ascii="Times New Roman" w:hAnsi="Times New Roman" w:cs="Times New Roman"/>
        </w:rPr>
        <w:t xml:space="preserve"> </w:t>
      </w:r>
      <w:r w:rsidR="00C45D74" w:rsidRPr="00C45D74">
        <w:rPr>
          <w:rFonts w:ascii="Times New Roman" w:hAnsi="Times New Roman" w:cs="Times New Roman"/>
        </w:rPr>
        <w:t>The Robert Bowne Foundation National Afterschool Matters Initiative Edmund A. Stanley Jr. Research Grant</w:t>
      </w:r>
      <w:r w:rsidR="00C45D74">
        <w:rPr>
          <w:rFonts w:ascii="Times New Roman" w:hAnsi="Times New Roman" w:cs="Times New Roman"/>
        </w:rPr>
        <w:t xml:space="preserve"> and the </w:t>
      </w:r>
      <w:r w:rsidRPr="00F67F52">
        <w:rPr>
          <w:rFonts w:ascii="Times New Roman" w:hAnsi="Times New Roman" w:cs="Times New Roman"/>
        </w:rPr>
        <w:t xml:space="preserve">Charles Stewart Mott Foundation. We </w:t>
      </w:r>
      <w:r w:rsidR="00BE14D3">
        <w:rPr>
          <w:rFonts w:ascii="Times New Roman" w:hAnsi="Times New Roman" w:cs="Times New Roman"/>
        </w:rPr>
        <w:t xml:space="preserve">would </w:t>
      </w:r>
      <w:r w:rsidRPr="00F67F52">
        <w:rPr>
          <w:rFonts w:ascii="Times New Roman" w:hAnsi="Times New Roman" w:cs="Times New Roman"/>
        </w:rPr>
        <w:t xml:space="preserve">like to recognize Deborah Low-Vandell, principal investigator, for her leadership and Maria Pilar O’Cadiz for her insights and contributions to this research. </w:t>
      </w:r>
    </w:p>
    <w:p w14:paraId="05F182D5" w14:textId="77777777" w:rsidR="00A8112C" w:rsidRPr="00F67F52" w:rsidRDefault="00174E82" w:rsidP="00174E82">
      <w:pPr>
        <w:spacing w:line="480" w:lineRule="auto"/>
        <w:rPr>
          <w:rFonts w:ascii="Times New Roman" w:hAnsi="Times New Roman" w:cs="Times New Roman"/>
        </w:rPr>
      </w:pPr>
      <w:r w:rsidRPr="00F67F52">
        <w:rPr>
          <w:rFonts w:ascii="Times New Roman" w:hAnsi="Times New Roman" w:cs="Times New Roman"/>
        </w:rPr>
        <w:t>All correspondence regarding this research should be addressed to Femi Vance, Department of Education, University of California at Irvine, Irvine, CA 92697. E-mail: fvance@uci.edu</w:t>
      </w:r>
    </w:p>
    <w:p w14:paraId="1D34D5A3" w14:textId="77777777" w:rsidR="005C6CC3" w:rsidRPr="00F67F52" w:rsidRDefault="00321866" w:rsidP="00797729">
      <w:pPr>
        <w:jc w:val="center"/>
        <w:outlineLvl w:val="0"/>
        <w:rPr>
          <w:rFonts w:ascii="Times New Roman" w:hAnsi="Times New Roman" w:cs="Times New Roman"/>
          <w:b/>
        </w:rPr>
      </w:pPr>
      <w:r w:rsidRPr="00F67F52">
        <w:rPr>
          <w:rFonts w:ascii="Times New Roman" w:hAnsi="Times New Roman" w:cs="Times New Roman"/>
          <w:b/>
        </w:rPr>
        <w:lastRenderedPageBreak/>
        <w:t xml:space="preserve">Overlooking the Obvious: Content-Based </w:t>
      </w:r>
      <w:r w:rsidR="00746D2E" w:rsidRPr="00F67F52">
        <w:rPr>
          <w:rFonts w:ascii="Times New Roman" w:hAnsi="Times New Roman" w:cs="Times New Roman"/>
          <w:b/>
        </w:rPr>
        <w:t>Skill-Building in After-School Programs</w:t>
      </w:r>
    </w:p>
    <w:p w14:paraId="0EF480CB" w14:textId="77777777" w:rsidR="00746D2E" w:rsidRPr="00F67F52" w:rsidRDefault="00746D2E" w:rsidP="0026050E">
      <w:pPr>
        <w:rPr>
          <w:rFonts w:ascii="Times New Roman" w:hAnsi="Times New Roman" w:cs="Times New Roman"/>
        </w:rPr>
      </w:pPr>
    </w:p>
    <w:p w14:paraId="54FDB686" w14:textId="4ABB4433" w:rsidR="0026050E" w:rsidRPr="00F67F52" w:rsidRDefault="00BD663C" w:rsidP="00DB73B4">
      <w:pPr>
        <w:spacing w:line="480" w:lineRule="auto"/>
        <w:ind w:firstLine="720"/>
        <w:rPr>
          <w:rFonts w:ascii="Times New Roman" w:hAnsi="Times New Roman" w:cs="Times New Roman"/>
        </w:rPr>
      </w:pPr>
      <w:r>
        <w:rPr>
          <w:rFonts w:ascii="Times New Roman" w:hAnsi="Times New Roman" w:cs="Times New Roman"/>
        </w:rPr>
        <w:t>A recent review of the research on after-school program</w:t>
      </w:r>
      <w:r w:rsidR="004E239E">
        <w:rPr>
          <w:rFonts w:ascii="Times New Roman" w:hAnsi="Times New Roman" w:cs="Times New Roman"/>
        </w:rPr>
        <w:t xml:space="preserve">s and their potential to impact children’s development </w:t>
      </w:r>
      <w:r w:rsidR="00ED1C03">
        <w:rPr>
          <w:rFonts w:ascii="Times New Roman" w:hAnsi="Times New Roman" w:cs="Times New Roman"/>
        </w:rPr>
        <w:t>indicates</w:t>
      </w:r>
      <w:r w:rsidR="008B660A">
        <w:rPr>
          <w:rFonts w:ascii="Times New Roman" w:hAnsi="Times New Roman" w:cs="Times New Roman"/>
        </w:rPr>
        <w:t xml:space="preserve"> tha</w:t>
      </w:r>
      <w:r w:rsidR="00E36AC3">
        <w:rPr>
          <w:rFonts w:ascii="Times New Roman" w:hAnsi="Times New Roman" w:cs="Times New Roman"/>
        </w:rPr>
        <w:t xml:space="preserve">t </w:t>
      </w:r>
      <w:r w:rsidR="00DB73B4">
        <w:rPr>
          <w:rFonts w:ascii="Times New Roman" w:hAnsi="Times New Roman" w:cs="Times New Roman"/>
        </w:rPr>
        <w:t xml:space="preserve">quality </w:t>
      </w:r>
      <w:r w:rsidR="00E36AC3">
        <w:rPr>
          <w:rFonts w:ascii="Times New Roman" w:hAnsi="Times New Roman" w:cs="Times New Roman"/>
        </w:rPr>
        <w:t>programs</w:t>
      </w:r>
      <w:r w:rsidR="00DB73B4">
        <w:rPr>
          <w:rFonts w:ascii="Times New Roman" w:hAnsi="Times New Roman" w:cs="Times New Roman"/>
        </w:rPr>
        <w:t xml:space="preserve"> seek </w:t>
      </w:r>
      <w:r w:rsidR="000346F6" w:rsidRPr="00F67F52">
        <w:rPr>
          <w:rFonts w:ascii="Times New Roman" w:hAnsi="Times New Roman" w:cs="Times New Roman"/>
        </w:rPr>
        <w:t xml:space="preserve">to build competencies in </w:t>
      </w:r>
      <w:r w:rsidR="008B660A">
        <w:rPr>
          <w:rFonts w:ascii="Times New Roman" w:hAnsi="Times New Roman" w:cs="Times New Roman"/>
        </w:rPr>
        <w:t xml:space="preserve">youth </w:t>
      </w:r>
      <w:r w:rsidR="000346F6" w:rsidRPr="00F67F52">
        <w:rPr>
          <w:rFonts w:ascii="Times New Roman" w:hAnsi="Times New Roman" w:cs="Times New Roman"/>
        </w:rPr>
        <w:t>participants</w:t>
      </w:r>
      <w:r w:rsidR="00DB73B4">
        <w:rPr>
          <w:rFonts w:ascii="Times New Roman" w:hAnsi="Times New Roman" w:cs="Times New Roman"/>
        </w:rPr>
        <w:t xml:space="preserve"> </w:t>
      </w:r>
      <w:r w:rsidR="000346F6" w:rsidRPr="00F67F52">
        <w:rPr>
          <w:rFonts w:ascii="Times New Roman" w:hAnsi="Times New Roman" w:cs="Times New Roman"/>
        </w:rPr>
        <w:t>(Ma</w:t>
      </w:r>
      <w:r w:rsidR="00DB73B4">
        <w:rPr>
          <w:rFonts w:ascii="Times New Roman" w:hAnsi="Times New Roman" w:cs="Times New Roman"/>
        </w:rPr>
        <w:t>honey, Parente, &amp; Zigler, 2010)</w:t>
      </w:r>
      <w:r w:rsidR="000346F6" w:rsidRPr="00F67F52">
        <w:rPr>
          <w:rFonts w:ascii="Times New Roman" w:hAnsi="Times New Roman" w:cs="Times New Roman"/>
        </w:rPr>
        <w:t>. Understandably, current research largely addresses competencies in broad developmental terms without delving into the content specific skill-building goals of programs. For example, The Study of Promising After School Programs (Vandell et al., 2006) demonstrates that participation in high quality programs is associated with improved academic and behavioral outcomes for early teens</w:t>
      </w:r>
      <w:r w:rsidR="005E3247">
        <w:rPr>
          <w:rFonts w:ascii="Times New Roman" w:hAnsi="Times New Roman" w:cs="Times New Roman"/>
        </w:rPr>
        <w:t>,</w:t>
      </w:r>
      <w:r w:rsidR="000346F6" w:rsidRPr="00F67F52">
        <w:rPr>
          <w:rFonts w:ascii="Times New Roman" w:hAnsi="Times New Roman" w:cs="Times New Roman"/>
        </w:rPr>
        <w:t xml:space="preserve"> but little is known about the competencies adolescents acquired from participating in the observed enrichment activities (Vandell et al., 2004).</w:t>
      </w:r>
      <w:r w:rsidR="00086824" w:rsidRPr="00F67F52">
        <w:rPr>
          <w:rFonts w:ascii="Times New Roman" w:hAnsi="Times New Roman" w:cs="Times New Roman"/>
        </w:rPr>
        <w:t xml:space="preserve"> </w:t>
      </w:r>
    </w:p>
    <w:p w14:paraId="24501729" w14:textId="36481D79" w:rsidR="000346F6" w:rsidRPr="00F67F52" w:rsidRDefault="0026050E" w:rsidP="000346F6">
      <w:pPr>
        <w:spacing w:line="480" w:lineRule="auto"/>
        <w:ind w:firstLine="720"/>
        <w:rPr>
          <w:rFonts w:ascii="Times New Roman" w:hAnsi="Times New Roman" w:cs="Times New Roman"/>
        </w:rPr>
      </w:pPr>
      <w:r w:rsidRPr="00F67F52">
        <w:rPr>
          <w:rFonts w:ascii="Times New Roman" w:hAnsi="Times New Roman" w:cs="Times New Roman"/>
        </w:rPr>
        <w:t>Over the past few years t</w:t>
      </w:r>
      <w:r w:rsidR="00086824" w:rsidRPr="00F67F52">
        <w:rPr>
          <w:rFonts w:ascii="Times New Roman" w:hAnsi="Times New Roman" w:cs="Times New Roman"/>
        </w:rPr>
        <w:t>he definition of program quality has shifted to focus on quality at the point-of-service</w:t>
      </w:r>
      <w:r w:rsidR="00F80A66">
        <w:rPr>
          <w:rFonts w:ascii="Times New Roman" w:hAnsi="Times New Roman" w:cs="Times New Roman"/>
        </w:rPr>
        <w:t>, thus</w:t>
      </w:r>
      <w:r w:rsidR="00086824" w:rsidRPr="00F67F52">
        <w:rPr>
          <w:rFonts w:ascii="Times New Roman" w:hAnsi="Times New Roman" w:cs="Times New Roman"/>
        </w:rPr>
        <w:t xml:space="preserve"> increasing the need to understand the potential benefits of engaging </w:t>
      </w:r>
      <w:r w:rsidRPr="00F67F52">
        <w:rPr>
          <w:rFonts w:ascii="Times New Roman" w:hAnsi="Times New Roman" w:cs="Times New Roman"/>
        </w:rPr>
        <w:t xml:space="preserve">youth </w:t>
      </w:r>
      <w:r w:rsidR="00086824" w:rsidRPr="00F67F52">
        <w:rPr>
          <w:rFonts w:ascii="Times New Roman" w:hAnsi="Times New Roman" w:cs="Times New Roman"/>
        </w:rPr>
        <w:t>in content-rich program offerings.</w:t>
      </w:r>
      <w:r w:rsidRPr="00F67F52">
        <w:rPr>
          <w:rFonts w:ascii="Times New Roman" w:hAnsi="Times New Roman" w:cs="Times New Roman"/>
        </w:rPr>
        <w:t xml:space="preserve"> Content-based skills are increased knowledge about a topic and/or the ability to accomplish </w:t>
      </w:r>
      <w:r w:rsidR="003F1932" w:rsidRPr="00F67F52">
        <w:rPr>
          <w:rFonts w:ascii="Times New Roman" w:hAnsi="Times New Roman" w:cs="Times New Roman"/>
        </w:rPr>
        <w:t xml:space="preserve">tasks that are inherent to the </w:t>
      </w:r>
      <w:r w:rsidRPr="00F67F52">
        <w:rPr>
          <w:rFonts w:ascii="Times New Roman" w:hAnsi="Times New Roman" w:cs="Times New Roman"/>
        </w:rPr>
        <w:t>content</w:t>
      </w:r>
      <w:r w:rsidR="003F1932" w:rsidRPr="00F67F52">
        <w:rPr>
          <w:rFonts w:ascii="Times New Roman" w:hAnsi="Times New Roman" w:cs="Times New Roman"/>
        </w:rPr>
        <w:t xml:space="preserve"> area. </w:t>
      </w:r>
      <w:r w:rsidR="00786592">
        <w:rPr>
          <w:rFonts w:ascii="Times New Roman" w:hAnsi="Times New Roman" w:cs="Times New Roman"/>
        </w:rPr>
        <w:t>C</w:t>
      </w:r>
      <w:r w:rsidR="00F80A66">
        <w:rPr>
          <w:rFonts w:ascii="Times New Roman" w:hAnsi="Times New Roman" w:cs="Times New Roman"/>
        </w:rPr>
        <w:t xml:space="preserve">onsider </w:t>
      </w:r>
      <w:r w:rsidR="003F1932" w:rsidRPr="00F67F52">
        <w:rPr>
          <w:rFonts w:ascii="Times New Roman" w:hAnsi="Times New Roman" w:cs="Times New Roman"/>
        </w:rPr>
        <w:t>a program offering about camping. Youth could learn which foliage was edible and they could also learn and practice how to build a tent. Both are example</w:t>
      </w:r>
      <w:r w:rsidR="00F80A66">
        <w:rPr>
          <w:rFonts w:ascii="Times New Roman" w:hAnsi="Times New Roman" w:cs="Times New Roman"/>
        </w:rPr>
        <w:t>s</w:t>
      </w:r>
      <w:r w:rsidR="003F1932" w:rsidRPr="00F67F52">
        <w:rPr>
          <w:rFonts w:ascii="Times New Roman" w:hAnsi="Times New Roman" w:cs="Times New Roman"/>
        </w:rPr>
        <w:t xml:space="preserve"> of content-related skill-building that </w:t>
      </w:r>
      <w:r w:rsidR="00F80A66">
        <w:rPr>
          <w:rFonts w:ascii="Times New Roman" w:hAnsi="Times New Roman" w:cs="Times New Roman"/>
        </w:rPr>
        <w:t>by themselves</w:t>
      </w:r>
      <w:r w:rsidR="003F1932" w:rsidRPr="00F67F52">
        <w:rPr>
          <w:rFonts w:ascii="Times New Roman" w:hAnsi="Times New Roman" w:cs="Times New Roman"/>
        </w:rPr>
        <w:t xml:space="preserve"> would not be considered a positive youth development outcome such as increased school engagem</w:t>
      </w:r>
      <w:r w:rsidR="00791D20" w:rsidRPr="00F67F52">
        <w:rPr>
          <w:rFonts w:ascii="Times New Roman" w:hAnsi="Times New Roman" w:cs="Times New Roman"/>
        </w:rPr>
        <w:t xml:space="preserve">ent. </w:t>
      </w:r>
      <w:r w:rsidR="00F80A66">
        <w:rPr>
          <w:rFonts w:ascii="Times New Roman" w:hAnsi="Times New Roman" w:cs="Times New Roman"/>
        </w:rPr>
        <w:t>Yet</w:t>
      </w:r>
      <w:r w:rsidR="00791D20" w:rsidRPr="00F67F52">
        <w:rPr>
          <w:rFonts w:ascii="Times New Roman" w:hAnsi="Times New Roman" w:cs="Times New Roman"/>
        </w:rPr>
        <w:t xml:space="preserve">, </w:t>
      </w:r>
      <w:r w:rsidR="00437030">
        <w:rPr>
          <w:rFonts w:ascii="Times New Roman" w:hAnsi="Times New Roman" w:cs="Times New Roman"/>
        </w:rPr>
        <w:t>teens are learning</w:t>
      </w:r>
      <w:r w:rsidR="00791D20" w:rsidRPr="00F67F52">
        <w:rPr>
          <w:rFonts w:ascii="Times New Roman" w:hAnsi="Times New Roman" w:cs="Times New Roman"/>
        </w:rPr>
        <w:t>. Leaving content-based</w:t>
      </w:r>
      <w:r w:rsidR="000346F6" w:rsidRPr="00F67F52">
        <w:rPr>
          <w:rFonts w:ascii="Times New Roman" w:hAnsi="Times New Roman" w:cs="Times New Roman"/>
        </w:rPr>
        <w:t xml:space="preserve"> skill-building out of research and policy discussions </w:t>
      </w:r>
      <w:r w:rsidR="00F80A66">
        <w:rPr>
          <w:rFonts w:ascii="Times New Roman" w:hAnsi="Times New Roman" w:cs="Times New Roman"/>
        </w:rPr>
        <w:t>yields</w:t>
      </w:r>
      <w:r w:rsidR="000346F6" w:rsidRPr="00F67F52">
        <w:rPr>
          <w:rFonts w:ascii="Times New Roman" w:hAnsi="Times New Roman" w:cs="Times New Roman"/>
        </w:rPr>
        <w:t xml:space="preserve"> an incomplete picture of the ability of youth programs to promote growth and development in adolescents. </w:t>
      </w:r>
    </w:p>
    <w:p w14:paraId="2F9549A0" w14:textId="1B39330D" w:rsidR="000A7480" w:rsidRPr="00F67F52" w:rsidRDefault="00F80A66" w:rsidP="0002630C">
      <w:pPr>
        <w:spacing w:line="480" w:lineRule="auto"/>
        <w:ind w:firstLine="720"/>
        <w:rPr>
          <w:rFonts w:ascii="Times New Roman" w:hAnsi="Times New Roman" w:cs="Times New Roman"/>
        </w:rPr>
      </w:pPr>
      <w:r>
        <w:rPr>
          <w:rFonts w:ascii="Times New Roman" w:hAnsi="Times New Roman" w:cs="Times New Roman"/>
        </w:rPr>
        <w:t>Further, there is</w:t>
      </w:r>
      <w:r w:rsidR="000346F6" w:rsidRPr="00F67F52">
        <w:rPr>
          <w:rFonts w:ascii="Times New Roman" w:hAnsi="Times New Roman" w:cs="Times New Roman"/>
        </w:rPr>
        <w:t xml:space="preserve"> evidence </w:t>
      </w:r>
      <w:r>
        <w:rPr>
          <w:rFonts w:ascii="Times New Roman" w:hAnsi="Times New Roman" w:cs="Times New Roman"/>
        </w:rPr>
        <w:t xml:space="preserve">to </w:t>
      </w:r>
      <w:r w:rsidR="000346F6" w:rsidRPr="00F67F52">
        <w:rPr>
          <w:rFonts w:ascii="Times New Roman" w:hAnsi="Times New Roman" w:cs="Times New Roman"/>
        </w:rPr>
        <w:t xml:space="preserve">suggest that </w:t>
      </w:r>
      <w:r w:rsidR="008E11E7" w:rsidRPr="00F67F52">
        <w:rPr>
          <w:rFonts w:ascii="Times New Roman" w:hAnsi="Times New Roman" w:cs="Times New Roman"/>
        </w:rPr>
        <w:t>paramount to youths’ decisions to remain active in programs</w:t>
      </w:r>
      <w:r w:rsidR="008E11E7">
        <w:rPr>
          <w:rFonts w:ascii="Times New Roman" w:hAnsi="Times New Roman" w:cs="Times New Roman"/>
        </w:rPr>
        <w:t xml:space="preserve"> is opportunities to</w:t>
      </w:r>
      <w:r w:rsidR="008E11E7" w:rsidRPr="00F67F52">
        <w:rPr>
          <w:rFonts w:ascii="Times New Roman" w:hAnsi="Times New Roman" w:cs="Times New Roman"/>
        </w:rPr>
        <w:t xml:space="preserve"> </w:t>
      </w:r>
      <w:r w:rsidR="008E11E7">
        <w:rPr>
          <w:rFonts w:ascii="Times New Roman" w:hAnsi="Times New Roman" w:cs="Times New Roman"/>
        </w:rPr>
        <w:t>build competencies</w:t>
      </w:r>
      <w:r w:rsidR="000346F6" w:rsidRPr="00F67F52">
        <w:rPr>
          <w:rFonts w:ascii="Times New Roman" w:hAnsi="Times New Roman" w:cs="Times New Roman"/>
        </w:rPr>
        <w:t xml:space="preserve">.  Chaskin and Baker (2006) interviewed nearly 100 adolescents about their reasons for participating in organized activities and found that </w:t>
      </w:r>
      <w:r w:rsidR="000346F6" w:rsidRPr="00F67F52">
        <w:rPr>
          <w:rFonts w:ascii="Times New Roman" w:hAnsi="Times New Roman" w:cs="Times New Roman"/>
        </w:rPr>
        <w:lastRenderedPageBreak/>
        <w:t xml:space="preserve">teens ranked opportunities to learn new skills as the most important program characteristic. In interviews with ethnic minority teens, Borden, Perkins, Villarruel, and Stone (2005) also found that the promise of learning new skills was an attractive program feature. The importance that adolescents place on skill-building is noteworthy because it may help keep youth involved in programs at a time when their attendance has traditionally declined (Herrera &amp; Arbreton, 2003). </w:t>
      </w:r>
      <w:r w:rsidR="002444EF" w:rsidRPr="00F67F52">
        <w:rPr>
          <w:rFonts w:ascii="Times New Roman" w:hAnsi="Times New Roman" w:cs="Times New Roman"/>
        </w:rPr>
        <w:t>In t</w:t>
      </w:r>
      <w:r w:rsidR="000346F6" w:rsidRPr="00F67F52">
        <w:rPr>
          <w:rFonts w:ascii="Times New Roman" w:hAnsi="Times New Roman" w:cs="Times New Roman"/>
        </w:rPr>
        <w:t>he current study</w:t>
      </w:r>
      <w:r w:rsidR="005C288D">
        <w:rPr>
          <w:rFonts w:ascii="Times New Roman" w:hAnsi="Times New Roman" w:cs="Times New Roman"/>
        </w:rPr>
        <w:t>,</w:t>
      </w:r>
      <w:r w:rsidR="000346F6" w:rsidRPr="00F67F52">
        <w:rPr>
          <w:rFonts w:ascii="Times New Roman" w:hAnsi="Times New Roman" w:cs="Times New Roman"/>
        </w:rPr>
        <w:t xml:space="preserve"> we </w:t>
      </w:r>
      <w:r w:rsidR="00632FB8">
        <w:rPr>
          <w:rFonts w:ascii="Times New Roman" w:hAnsi="Times New Roman" w:cs="Times New Roman"/>
        </w:rPr>
        <w:t>examine</w:t>
      </w:r>
      <w:r w:rsidR="00081CA6">
        <w:rPr>
          <w:rFonts w:ascii="Times New Roman" w:hAnsi="Times New Roman" w:cs="Times New Roman"/>
        </w:rPr>
        <w:t xml:space="preserve"> </w:t>
      </w:r>
      <w:r w:rsidR="000346F6" w:rsidRPr="00F67F52">
        <w:rPr>
          <w:rFonts w:ascii="Times New Roman" w:hAnsi="Times New Roman" w:cs="Times New Roman"/>
        </w:rPr>
        <w:t>content</w:t>
      </w:r>
      <w:r w:rsidR="00081CA6">
        <w:rPr>
          <w:rFonts w:ascii="Times New Roman" w:hAnsi="Times New Roman" w:cs="Times New Roman"/>
        </w:rPr>
        <w:t>-</w:t>
      </w:r>
      <w:r w:rsidR="000346F6" w:rsidRPr="00F67F52">
        <w:rPr>
          <w:rFonts w:ascii="Times New Roman" w:hAnsi="Times New Roman" w:cs="Times New Roman"/>
        </w:rPr>
        <w:t>related skill-building in youth programs with the intent of bringing renewed attention to this contribution t</w:t>
      </w:r>
      <w:r w:rsidR="0002630C" w:rsidRPr="00F67F52">
        <w:rPr>
          <w:rFonts w:ascii="Times New Roman" w:hAnsi="Times New Roman" w:cs="Times New Roman"/>
        </w:rPr>
        <w:t>o adolescent development. Data from a STEM focused after-school program for adolescents is used to</w:t>
      </w:r>
      <w:r w:rsidR="00000E68" w:rsidRPr="00F67F52">
        <w:rPr>
          <w:rFonts w:ascii="Times New Roman" w:hAnsi="Times New Roman" w:cs="Times New Roman"/>
        </w:rPr>
        <w:t xml:space="preserve"> examine the significance of content-based skill-bui</w:t>
      </w:r>
      <w:r w:rsidR="004F5E4C" w:rsidRPr="00F67F52">
        <w:rPr>
          <w:rFonts w:ascii="Times New Roman" w:hAnsi="Times New Roman" w:cs="Times New Roman"/>
        </w:rPr>
        <w:t>lding as a</w:t>
      </w:r>
      <w:r w:rsidR="00081CA6">
        <w:rPr>
          <w:rFonts w:ascii="Times New Roman" w:hAnsi="Times New Roman" w:cs="Times New Roman"/>
        </w:rPr>
        <w:t>n</w:t>
      </w:r>
      <w:r w:rsidR="004F5E4C" w:rsidRPr="00F67F52">
        <w:rPr>
          <w:rFonts w:ascii="Times New Roman" w:hAnsi="Times New Roman" w:cs="Times New Roman"/>
        </w:rPr>
        <w:t xml:space="preserve"> outcome of intentional learning opportunities and explore </w:t>
      </w:r>
      <w:r w:rsidR="00437030">
        <w:rPr>
          <w:rFonts w:ascii="Times New Roman" w:hAnsi="Times New Roman" w:cs="Times New Roman"/>
        </w:rPr>
        <w:t>which</w:t>
      </w:r>
      <w:r w:rsidR="00000E68" w:rsidRPr="00F67F52">
        <w:rPr>
          <w:rFonts w:ascii="Times New Roman" w:hAnsi="Times New Roman" w:cs="Times New Roman"/>
        </w:rPr>
        <w:t xml:space="preserve"> youth and program factors are associated with gains in content skills for adolescents.</w:t>
      </w:r>
      <w:r w:rsidR="00F218E3" w:rsidRPr="00F67F52">
        <w:rPr>
          <w:rFonts w:ascii="Times New Roman" w:hAnsi="Times New Roman" w:cs="Times New Roman"/>
        </w:rPr>
        <w:t xml:space="preserve"> </w:t>
      </w:r>
      <w:r w:rsidR="00726CCA">
        <w:rPr>
          <w:rFonts w:ascii="Times New Roman" w:hAnsi="Times New Roman" w:cs="Times New Roman"/>
        </w:rPr>
        <w:t xml:space="preserve">In this study, most </w:t>
      </w:r>
      <w:r w:rsidR="002444EF" w:rsidRPr="00F67F52">
        <w:rPr>
          <w:rFonts w:ascii="Times New Roman" w:hAnsi="Times New Roman" w:cs="Times New Roman"/>
        </w:rPr>
        <w:t xml:space="preserve">after-school instructors </w:t>
      </w:r>
      <w:r w:rsidR="00632FB8">
        <w:rPr>
          <w:rFonts w:ascii="Times New Roman" w:hAnsi="Times New Roman" w:cs="Times New Roman"/>
        </w:rPr>
        <w:t>focus</w:t>
      </w:r>
      <w:r w:rsidR="00437030">
        <w:rPr>
          <w:rFonts w:ascii="Times New Roman" w:hAnsi="Times New Roman" w:cs="Times New Roman"/>
        </w:rPr>
        <w:t>ed</w:t>
      </w:r>
      <w:r w:rsidR="00632FB8">
        <w:rPr>
          <w:rFonts w:ascii="Times New Roman" w:hAnsi="Times New Roman" w:cs="Times New Roman"/>
        </w:rPr>
        <w:t xml:space="preserve"> on</w:t>
      </w:r>
      <w:r w:rsidR="00437030">
        <w:rPr>
          <w:rFonts w:ascii="Times New Roman" w:hAnsi="Times New Roman" w:cs="Times New Roman"/>
        </w:rPr>
        <w:t xml:space="preserve"> broad</w:t>
      </w:r>
      <w:r w:rsidR="00632FB8">
        <w:rPr>
          <w:rFonts w:ascii="Times New Roman" w:hAnsi="Times New Roman" w:cs="Times New Roman"/>
        </w:rPr>
        <w:t xml:space="preserve">ly defined </w:t>
      </w:r>
      <w:r w:rsidR="00F218E3" w:rsidRPr="00F67F52">
        <w:rPr>
          <w:rFonts w:ascii="Times New Roman" w:hAnsi="Times New Roman" w:cs="Times New Roman"/>
        </w:rPr>
        <w:t>developmental outcomes</w:t>
      </w:r>
      <w:r w:rsidR="00000E68" w:rsidRPr="00F67F52">
        <w:rPr>
          <w:rFonts w:ascii="Times New Roman" w:hAnsi="Times New Roman" w:cs="Times New Roman"/>
        </w:rPr>
        <w:t xml:space="preserve"> for teens</w:t>
      </w:r>
      <w:r w:rsidR="00632FB8">
        <w:rPr>
          <w:rFonts w:ascii="Times New Roman" w:hAnsi="Times New Roman" w:cs="Times New Roman"/>
        </w:rPr>
        <w:t>,</w:t>
      </w:r>
      <w:r w:rsidR="00000E68" w:rsidRPr="00F67F52">
        <w:rPr>
          <w:rFonts w:ascii="Times New Roman" w:hAnsi="Times New Roman" w:cs="Times New Roman"/>
        </w:rPr>
        <w:t xml:space="preserve"> despite evidence that </w:t>
      </w:r>
      <w:r w:rsidR="00632FB8">
        <w:rPr>
          <w:rFonts w:ascii="Times New Roman" w:hAnsi="Times New Roman" w:cs="Times New Roman"/>
        </w:rPr>
        <w:t xml:space="preserve">many students and </w:t>
      </w:r>
      <w:r w:rsidR="00000E68" w:rsidRPr="00F67F52">
        <w:rPr>
          <w:rFonts w:ascii="Times New Roman" w:hAnsi="Times New Roman" w:cs="Times New Roman"/>
        </w:rPr>
        <w:t xml:space="preserve">staff have instructional goals that align with the </w:t>
      </w:r>
      <w:r w:rsidR="004D110C" w:rsidRPr="00F67F52">
        <w:rPr>
          <w:rFonts w:ascii="Times New Roman" w:hAnsi="Times New Roman" w:cs="Times New Roman"/>
        </w:rPr>
        <w:t>STEM curriculum of their program.</w:t>
      </w:r>
      <w:r w:rsidR="00F218E3" w:rsidRPr="00F67F52">
        <w:rPr>
          <w:rFonts w:ascii="Times New Roman" w:hAnsi="Times New Roman" w:cs="Times New Roman"/>
        </w:rPr>
        <w:t xml:space="preserve"> </w:t>
      </w:r>
      <w:r w:rsidR="00A31E72" w:rsidRPr="00F67F52">
        <w:rPr>
          <w:rFonts w:ascii="Times New Roman" w:hAnsi="Times New Roman" w:cs="Times New Roman"/>
        </w:rPr>
        <w:t>Nonetheless, youth</w:t>
      </w:r>
      <w:r w:rsidR="00F218E3" w:rsidRPr="00F67F52">
        <w:rPr>
          <w:rFonts w:ascii="Times New Roman" w:hAnsi="Times New Roman" w:cs="Times New Roman"/>
        </w:rPr>
        <w:t xml:space="preserve"> reported building content skills and were more likely to do so if they attended a high poverty school and had a</w:t>
      </w:r>
      <w:r w:rsidR="0047634A" w:rsidRPr="00F67F52">
        <w:rPr>
          <w:rFonts w:ascii="Times New Roman" w:hAnsi="Times New Roman" w:cs="Times New Roman"/>
        </w:rPr>
        <w:t>n</w:t>
      </w:r>
      <w:r w:rsidR="00F218E3" w:rsidRPr="00F67F52">
        <w:rPr>
          <w:rFonts w:ascii="Times New Roman" w:hAnsi="Times New Roman" w:cs="Times New Roman"/>
        </w:rPr>
        <w:t xml:space="preserve"> affinity for the topic of the program offering.  These findings indicate that the omission </w:t>
      </w:r>
      <w:r w:rsidR="0047634A" w:rsidRPr="00F67F52">
        <w:rPr>
          <w:rFonts w:ascii="Times New Roman" w:hAnsi="Times New Roman" w:cs="Times New Roman"/>
        </w:rPr>
        <w:t>of content-related skill acquisition as a positive outcome</w:t>
      </w:r>
      <w:r w:rsidR="004D110C" w:rsidRPr="00F67F52">
        <w:rPr>
          <w:rFonts w:ascii="Times New Roman" w:hAnsi="Times New Roman" w:cs="Times New Roman"/>
        </w:rPr>
        <w:t xml:space="preserve"> for adolescents</w:t>
      </w:r>
      <w:r w:rsidR="0047634A" w:rsidRPr="00F67F52">
        <w:rPr>
          <w:rFonts w:ascii="Times New Roman" w:hAnsi="Times New Roman" w:cs="Times New Roman"/>
        </w:rPr>
        <w:t xml:space="preserve"> </w:t>
      </w:r>
      <w:r w:rsidR="00F218E3" w:rsidRPr="00F67F52">
        <w:rPr>
          <w:rFonts w:ascii="Times New Roman" w:hAnsi="Times New Roman" w:cs="Times New Roman"/>
        </w:rPr>
        <w:t xml:space="preserve">is replicated at the program level </w:t>
      </w:r>
      <w:r w:rsidR="004D110C" w:rsidRPr="00F67F52">
        <w:rPr>
          <w:rFonts w:ascii="Times New Roman" w:hAnsi="Times New Roman" w:cs="Times New Roman"/>
        </w:rPr>
        <w:t>but, recognized</w:t>
      </w:r>
      <w:r w:rsidR="0047634A" w:rsidRPr="00F67F52">
        <w:rPr>
          <w:rFonts w:ascii="Times New Roman" w:hAnsi="Times New Roman" w:cs="Times New Roman"/>
        </w:rPr>
        <w:t xml:space="preserve"> or not</w:t>
      </w:r>
      <w:r w:rsidR="000A7480" w:rsidRPr="00F67F52">
        <w:rPr>
          <w:rFonts w:ascii="Times New Roman" w:hAnsi="Times New Roman" w:cs="Times New Roman"/>
        </w:rPr>
        <w:t xml:space="preserve">, skill development is contributing to teen’s development. </w:t>
      </w:r>
    </w:p>
    <w:p w14:paraId="0D364EC7" w14:textId="77777777" w:rsidR="000A7480" w:rsidRPr="00F67F52" w:rsidRDefault="000A7480" w:rsidP="00797729">
      <w:pPr>
        <w:spacing w:line="480" w:lineRule="auto"/>
        <w:jc w:val="center"/>
        <w:outlineLvl w:val="0"/>
        <w:rPr>
          <w:rFonts w:ascii="Times New Roman" w:hAnsi="Times New Roman" w:cs="Times New Roman"/>
          <w:b/>
        </w:rPr>
      </w:pPr>
      <w:r w:rsidRPr="00F67F52">
        <w:rPr>
          <w:rFonts w:ascii="Times New Roman" w:hAnsi="Times New Roman" w:cs="Times New Roman"/>
          <w:b/>
        </w:rPr>
        <w:t>The STEM Lab</w:t>
      </w:r>
    </w:p>
    <w:p w14:paraId="7778DEFD" w14:textId="1FF994BB" w:rsidR="00816626" w:rsidRPr="00F67F52" w:rsidRDefault="004F33F1" w:rsidP="004A14F6">
      <w:pPr>
        <w:spacing w:line="480" w:lineRule="auto"/>
        <w:ind w:firstLine="720"/>
        <w:rPr>
          <w:rFonts w:ascii="Times New Roman" w:hAnsi="Times New Roman" w:cs="Times New Roman"/>
          <w:iCs/>
          <w:color w:val="000000"/>
        </w:rPr>
      </w:pPr>
      <w:r w:rsidRPr="00F67F52">
        <w:rPr>
          <w:rFonts w:ascii="Times New Roman" w:hAnsi="Times New Roman" w:cs="Times New Roman"/>
        </w:rPr>
        <w:t>Data for this study come</w:t>
      </w:r>
      <w:r w:rsidR="00F208DA">
        <w:rPr>
          <w:rFonts w:ascii="Times New Roman" w:hAnsi="Times New Roman" w:cs="Times New Roman"/>
        </w:rPr>
        <w:t>s</w:t>
      </w:r>
      <w:r w:rsidRPr="00F67F52">
        <w:rPr>
          <w:rFonts w:ascii="Times New Roman" w:hAnsi="Times New Roman" w:cs="Times New Roman"/>
        </w:rPr>
        <w:t xml:space="preserve"> from the</w:t>
      </w:r>
      <w:r w:rsidR="00FA1450" w:rsidRPr="00F67F52">
        <w:rPr>
          <w:rFonts w:ascii="Times New Roman" w:hAnsi="Times New Roman" w:cs="Times New Roman"/>
        </w:rPr>
        <w:t xml:space="preserve"> Science, Technology, Engineering, and Math (STEM) </w:t>
      </w:r>
      <w:r w:rsidR="004D110C" w:rsidRPr="00F67F52">
        <w:rPr>
          <w:rFonts w:ascii="Times New Roman" w:hAnsi="Times New Roman" w:cs="Times New Roman"/>
        </w:rPr>
        <w:t>Lab, a community-based after-school</w:t>
      </w:r>
      <w:r w:rsidR="00A80ED2" w:rsidRPr="00F67F52">
        <w:rPr>
          <w:rFonts w:ascii="Times New Roman" w:hAnsi="Times New Roman" w:cs="Times New Roman"/>
        </w:rPr>
        <w:t xml:space="preserve"> program for adolescents. The STEM Lab opened its doors six year</w:t>
      </w:r>
      <w:r w:rsidR="004A14F6" w:rsidRPr="00F67F52">
        <w:rPr>
          <w:rFonts w:ascii="Times New Roman" w:hAnsi="Times New Roman" w:cs="Times New Roman"/>
        </w:rPr>
        <w:t xml:space="preserve">s ago to serve adolescents in a suburb of Los Angeles. The </w:t>
      </w:r>
      <w:r w:rsidR="00C67BE2">
        <w:rPr>
          <w:rFonts w:ascii="Times New Roman" w:hAnsi="Times New Roman" w:cs="Times New Roman"/>
        </w:rPr>
        <w:t xml:space="preserve">program goals are summarized in the mission statement below. </w:t>
      </w:r>
    </w:p>
    <w:p w14:paraId="730F80AD" w14:textId="12A6B1A4" w:rsidR="00816626" w:rsidRPr="00F67F52" w:rsidRDefault="00C67BE2" w:rsidP="00816626">
      <w:pPr>
        <w:spacing w:line="480" w:lineRule="auto"/>
        <w:ind w:left="720"/>
        <w:rPr>
          <w:rFonts w:ascii="Times New Roman" w:hAnsi="Times New Roman" w:cs="Times New Roman"/>
          <w:color w:val="000000"/>
        </w:rPr>
      </w:pPr>
      <w:r>
        <w:rPr>
          <w:rFonts w:ascii="Times New Roman" w:hAnsi="Times New Roman" w:cs="Times New Roman"/>
          <w:i/>
          <w:iCs/>
          <w:color w:val="000000"/>
        </w:rPr>
        <w:lastRenderedPageBreak/>
        <w:t xml:space="preserve">The mission of the STEM Lab is to provide an </w:t>
      </w:r>
      <w:r w:rsidR="00816626" w:rsidRPr="00F67F52">
        <w:rPr>
          <w:rFonts w:ascii="Times New Roman" w:hAnsi="Times New Roman" w:cs="Times New Roman"/>
          <w:i/>
          <w:iCs/>
          <w:color w:val="000000"/>
        </w:rPr>
        <w:t>i</w:t>
      </w:r>
      <w:r w:rsidR="004A14F6" w:rsidRPr="00F67F52">
        <w:rPr>
          <w:rFonts w:ascii="Times New Roman" w:hAnsi="Times New Roman" w:cs="Times New Roman"/>
          <w:i/>
          <w:iCs/>
          <w:color w:val="000000"/>
        </w:rPr>
        <w:t>nteractive asset-rich learning environment that will provide individual aptitude in reading, math, science, and technology in order to assist youth from diverse backgrounds to develop personal accountability, independence, and resilience leading to a greater knowledge of career options and an increase in college enrollment</w:t>
      </w:r>
      <w:r>
        <w:rPr>
          <w:rFonts w:ascii="Times New Roman" w:hAnsi="Times New Roman" w:cs="Times New Roman"/>
          <w:i/>
          <w:iCs/>
          <w:color w:val="000000"/>
        </w:rPr>
        <w:t xml:space="preserve">. </w:t>
      </w:r>
    </w:p>
    <w:p w14:paraId="34C854ED" w14:textId="77777777" w:rsidR="000A7480" w:rsidRPr="00F67F52" w:rsidRDefault="004A14F6" w:rsidP="00816626">
      <w:pPr>
        <w:spacing w:line="480" w:lineRule="auto"/>
        <w:rPr>
          <w:rFonts w:ascii="Times New Roman" w:hAnsi="Times New Roman" w:cs="Times New Roman"/>
          <w:iCs/>
          <w:color w:val="000000"/>
        </w:rPr>
      </w:pPr>
      <w:r w:rsidRPr="00F67F52">
        <w:rPr>
          <w:rFonts w:ascii="Times New Roman" w:hAnsi="Times New Roman" w:cs="Times New Roman"/>
          <w:color w:val="000000"/>
        </w:rPr>
        <w:t>To this end, the STEM lab</w:t>
      </w:r>
      <w:r w:rsidRPr="00F67F52">
        <w:rPr>
          <w:rFonts w:ascii="Times New Roman" w:hAnsi="Times New Roman" w:cs="Times New Roman"/>
        </w:rPr>
        <w:t xml:space="preserve"> adopts an explicit positive youth development approach, using the </w:t>
      </w:r>
      <w:r w:rsidR="00346812" w:rsidRPr="00F67F52">
        <w:rPr>
          <w:rFonts w:ascii="Times New Roman" w:hAnsi="Times New Roman" w:cs="Times New Roman"/>
        </w:rPr>
        <w:t xml:space="preserve">Search Institute’s </w:t>
      </w:r>
      <w:r w:rsidRPr="00F67F52">
        <w:rPr>
          <w:rFonts w:ascii="Times New Roman" w:hAnsi="Times New Roman" w:cs="Times New Roman"/>
        </w:rPr>
        <w:t>40 Developmental Assets framework</w:t>
      </w:r>
      <w:r w:rsidR="00477F45" w:rsidRPr="00F67F52">
        <w:rPr>
          <w:rFonts w:ascii="Times New Roman" w:hAnsi="Times New Roman" w:cs="Times New Roman"/>
        </w:rPr>
        <w:t xml:space="preserve"> (Benson, 2003)</w:t>
      </w:r>
      <w:r w:rsidR="00346812" w:rsidRPr="00F67F52">
        <w:rPr>
          <w:rFonts w:ascii="Times New Roman" w:hAnsi="Times New Roman" w:cs="Times New Roman"/>
        </w:rPr>
        <w:t>.</w:t>
      </w:r>
    </w:p>
    <w:p w14:paraId="046EC71E" w14:textId="7B2DD91E" w:rsidR="004E1925" w:rsidRPr="00F67F52" w:rsidRDefault="004F33F1" w:rsidP="00D47319">
      <w:pPr>
        <w:spacing w:line="480" w:lineRule="auto"/>
        <w:ind w:firstLine="720"/>
        <w:rPr>
          <w:rFonts w:ascii="Times New Roman" w:hAnsi="Times New Roman" w:cs="Times New Roman"/>
        </w:rPr>
      </w:pPr>
      <w:r w:rsidRPr="00F67F52">
        <w:rPr>
          <w:rFonts w:ascii="Times New Roman" w:hAnsi="Times New Roman" w:cs="Times New Roman"/>
        </w:rPr>
        <w:t xml:space="preserve">This study focuses on the STEM Lab’s </w:t>
      </w:r>
      <w:r w:rsidR="00FA1450" w:rsidRPr="00F67F52">
        <w:rPr>
          <w:rFonts w:ascii="Times New Roman" w:hAnsi="Times New Roman" w:cs="Times New Roman"/>
        </w:rPr>
        <w:t xml:space="preserve">flagship </w:t>
      </w:r>
      <w:r w:rsidR="000C0DDE" w:rsidRPr="00F67F52">
        <w:rPr>
          <w:rFonts w:ascii="Times New Roman" w:hAnsi="Times New Roman" w:cs="Times New Roman"/>
        </w:rPr>
        <w:t xml:space="preserve">after-school </w:t>
      </w:r>
      <w:r w:rsidR="00FF0EFC" w:rsidRPr="00F67F52">
        <w:rPr>
          <w:rFonts w:ascii="Times New Roman" w:hAnsi="Times New Roman" w:cs="Times New Roman"/>
        </w:rPr>
        <w:t xml:space="preserve">program where </w:t>
      </w:r>
      <w:r w:rsidR="000C0DDE" w:rsidRPr="00F67F52">
        <w:rPr>
          <w:rFonts w:ascii="Times New Roman" w:hAnsi="Times New Roman" w:cs="Times New Roman"/>
        </w:rPr>
        <w:t>middle and high school students</w:t>
      </w:r>
      <w:r w:rsidR="00FF0EFC" w:rsidRPr="00F67F52">
        <w:rPr>
          <w:rFonts w:ascii="Times New Roman" w:hAnsi="Times New Roman" w:cs="Times New Roman"/>
        </w:rPr>
        <w:t xml:space="preserve"> </w:t>
      </w:r>
      <w:r w:rsidR="000C0DDE" w:rsidRPr="00F67F52">
        <w:rPr>
          <w:rFonts w:ascii="Times New Roman" w:hAnsi="Times New Roman" w:cs="Times New Roman"/>
        </w:rPr>
        <w:t>participate in a variety</w:t>
      </w:r>
      <w:r w:rsidR="00FF0EFC" w:rsidRPr="00F67F52">
        <w:rPr>
          <w:rFonts w:ascii="Times New Roman" w:hAnsi="Times New Roman" w:cs="Times New Roman"/>
        </w:rPr>
        <w:t xml:space="preserve"> of</w:t>
      </w:r>
      <w:r w:rsidR="000C0DDE" w:rsidRPr="00F67F52">
        <w:rPr>
          <w:rFonts w:ascii="Times New Roman" w:hAnsi="Times New Roman" w:cs="Times New Roman"/>
        </w:rPr>
        <w:t xml:space="preserve"> STEM and e</w:t>
      </w:r>
      <w:r w:rsidR="00526E86" w:rsidRPr="00F67F52">
        <w:rPr>
          <w:rFonts w:ascii="Times New Roman" w:hAnsi="Times New Roman" w:cs="Times New Roman"/>
        </w:rPr>
        <w:t>nrichment program activities such as video production, engineering, and service learning.</w:t>
      </w:r>
      <w:r w:rsidRPr="00F67F52">
        <w:rPr>
          <w:rFonts w:ascii="Times New Roman" w:hAnsi="Times New Roman" w:cs="Times New Roman"/>
        </w:rPr>
        <w:t xml:space="preserve"> Each year the STEM L</w:t>
      </w:r>
      <w:r w:rsidR="00815B0F" w:rsidRPr="00F67F52">
        <w:rPr>
          <w:rFonts w:ascii="Times New Roman" w:hAnsi="Times New Roman" w:cs="Times New Roman"/>
        </w:rPr>
        <w:t xml:space="preserve">ab serves approximately 1,000 adolescents in their after-school program. </w:t>
      </w:r>
      <w:r w:rsidR="00C41821" w:rsidRPr="00F67F52">
        <w:rPr>
          <w:rFonts w:ascii="Times New Roman" w:hAnsi="Times New Roman" w:cs="Times New Roman"/>
        </w:rPr>
        <w:t>Participating</w:t>
      </w:r>
      <w:r w:rsidR="00815B0F" w:rsidRPr="00F67F52">
        <w:rPr>
          <w:rFonts w:ascii="Times New Roman" w:hAnsi="Times New Roman" w:cs="Times New Roman"/>
        </w:rPr>
        <w:t xml:space="preserve"> </w:t>
      </w:r>
      <w:r w:rsidR="004E1925" w:rsidRPr="00F67F52">
        <w:rPr>
          <w:rFonts w:ascii="Times New Roman" w:hAnsi="Times New Roman" w:cs="Times New Roman"/>
        </w:rPr>
        <w:t xml:space="preserve">teens </w:t>
      </w:r>
      <w:r w:rsidR="00815B0F" w:rsidRPr="00F67F52">
        <w:rPr>
          <w:rFonts w:ascii="Times New Roman" w:hAnsi="Times New Roman" w:cs="Times New Roman"/>
        </w:rPr>
        <w:t>are predominantly ethnic minorities (87%)</w:t>
      </w:r>
      <w:r w:rsidR="00632FB8">
        <w:rPr>
          <w:rFonts w:ascii="Times New Roman" w:hAnsi="Times New Roman" w:cs="Times New Roman"/>
        </w:rPr>
        <w:t>;</w:t>
      </w:r>
      <w:r w:rsidR="00815B0F" w:rsidRPr="00F67F52">
        <w:rPr>
          <w:rFonts w:ascii="Times New Roman" w:hAnsi="Times New Roman" w:cs="Times New Roman"/>
        </w:rPr>
        <w:t xml:space="preserve"> </w:t>
      </w:r>
      <w:r w:rsidR="00F208DA">
        <w:rPr>
          <w:rFonts w:ascii="Times New Roman" w:hAnsi="Times New Roman" w:cs="Times New Roman"/>
        </w:rPr>
        <w:t xml:space="preserve">of which </w:t>
      </w:r>
      <w:r w:rsidR="00815B0F" w:rsidRPr="00F67F52">
        <w:rPr>
          <w:rFonts w:ascii="Times New Roman" w:hAnsi="Times New Roman" w:cs="Times New Roman"/>
        </w:rPr>
        <w:t xml:space="preserve">the majority are Latino (52%) youth. </w:t>
      </w:r>
      <w:r w:rsidR="004E1925" w:rsidRPr="00F67F52">
        <w:rPr>
          <w:rFonts w:ascii="Times New Roman" w:hAnsi="Times New Roman" w:cs="Times New Roman"/>
        </w:rPr>
        <w:t>Adolescents</w:t>
      </w:r>
      <w:r w:rsidR="0065326F" w:rsidRPr="00F67F52">
        <w:rPr>
          <w:rFonts w:ascii="Times New Roman" w:hAnsi="Times New Roman" w:cs="Times New Roman"/>
        </w:rPr>
        <w:t xml:space="preserve"> </w:t>
      </w:r>
      <w:r w:rsidR="004E1925" w:rsidRPr="00F67F52">
        <w:rPr>
          <w:rFonts w:ascii="Times New Roman" w:hAnsi="Times New Roman" w:cs="Times New Roman"/>
        </w:rPr>
        <w:t xml:space="preserve">come from </w:t>
      </w:r>
      <w:r w:rsidR="0065326F" w:rsidRPr="00F67F52">
        <w:rPr>
          <w:rFonts w:ascii="Times New Roman" w:hAnsi="Times New Roman" w:cs="Times New Roman"/>
        </w:rPr>
        <w:t xml:space="preserve">more than 50 </w:t>
      </w:r>
      <w:r w:rsidR="00815B0F" w:rsidRPr="00F67F52">
        <w:rPr>
          <w:rFonts w:ascii="Times New Roman" w:hAnsi="Times New Roman" w:cs="Times New Roman"/>
        </w:rPr>
        <w:t xml:space="preserve">middle and high </w:t>
      </w:r>
      <w:r w:rsidR="00C41821" w:rsidRPr="00F67F52">
        <w:rPr>
          <w:rFonts w:ascii="Times New Roman" w:hAnsi="Times New Roman" w:cs="Times New Roman"/>
        </w:rPr>
        <w:t xml:space="preserve">schools </w:t>
      </w:r>
      <w:r w:rsidR="004E1925" w:rsidRPr="00F67F52">
        <w:rPr>
          <w:rFonts w:ascii="Times New Roman" w:hAnsi="Times New Roman" w:cs="Times New Roman"/>
        </w:rPr>
        <w:t xml:space="preserve">demonstrating the success of the STEM Lab’s recruitment efforts. </w:t>
      </w:r>
    </w:p>
    <w:p w14:paraId="050288C3" w14:textId="218CF169" w:rsidR="006D41AC" w:rsidRDefault="00C41821" w:rsidP="00EA7A8C">
      <w:pPr>
        <w:spacing w:line="480" w:lineRule="auto"/>
        <w:ind w:firstLine="720"/>
        <w:rPr>
          <w:rFonts w:ascii="Times New Roman" w:hAnsi="Times New Roman" w:cs="Times New Roman"/>
        </w:rPr>
      </w:pPr>
      <w:r w:rsidRPr="00F67F52">
        <w:rPr>
          <w:rFonts w:ascii="Times New Roman" w:hAnsi="Times New Roman" w:cs="Times New Roman"/>
        </w:rPr>
        <w:t xml:space="preserve">The after-school program is structured to </w:t>
      </w:r>
      <w:r w:rsidR="000C0DDE" w:rsidRPr="00F67F52">
        <w:rPr>
          <w:rFonts w:ascii="Times New Roman" w:hAnsi="Times New Roman" w:cs="Times New Roman"/>
        </w:rPr>
        <w:t>simulate the college</w:t>
      </w:r>
      <w:r w:rsidR="00632FB8">
        <w:rPr>
          <w:rFonts w:ascii="Times New Roman" w:hAnsi="Times New Roman" w:cs="Times New Roman"/>
        </w:rPr>
        <w:t>-</w:t>
      </w:r>
      <w:r w:rsidR="00442376" w:rsidRPr="00F67F52">
        <w:rPr>
          <w:rFonts w:ascii="Times New Roman" w:hAnsi="Times New Roman" w:cs="Times New Roman"/>
        </w:rPr>
        <w:t>going experience</w:t>
      </w:r>
      <w:r w:rsidRPr="00F67F52">
        <w:rPr>
          <w:rFonts w:ascii="Times New Roman" w:hAnsi="Times New Roman" w:cs="Times New Roman"/>
        </w:rPr>
        <w:t>. Y</w:t>
      </w:r>
      <w:r w:rsidR="00526E86" w:rsidRPr="00F67F52">
        <w:rPr>
          <w:rFonts w:ascii="Times New Roman" w:hAnsi="Times New Roman" w:cs="Times New Roman"/>
        </w:rPr>
        <w:t>outh are engaged in two hour “courses” of their choosing from 4 –</w:t>
      </w:r>
      <w:r w:rsidR="005C288D">
        <w:rPr>
          <w:rFonts w:ascii="Times New Roman" w:hAnsi="Times New Roman" w:cs="Times New Roman"/>
        </w:rPr>
        <w:t xml:space="preserve"> 6 pm. Much like a college, </w:t>
      </w:r>
      <w:r w:rsidR="00526E86" w:rsidRPr="00F67F52">
        <w:rPr>
          <w:rFonts w:ascii="Times New Roman" w:hAnsi="Times New Roman" w:cs="Times New Roman"/>
        </w:rPr>
        <w:t>courses oc</w:t>
      </w:r>
      <w:r w:rsidR="005C288D">
        <w:rPr>
          <w:rFonts w:ascii="Times New Roman" w:hAnsi="Times New Roman" w:cs="Times New Roman"/>
        </w:rPr>
        <w:t xml:space="preserve">cur biweekly over </w:t>
      </w:r>
      <w:r w:rsidR="00526E86" w:rsidRPr="00F67F52">
        <w:rPr>
          <w:rFonts w:ascii="Times New Roman" w:hAnsi="Times New Roman" w:cs="Times New Roman"/>
        </w:rPr>
        <w:t>a seven-week quarter. The benefit of this schedul</w:t>
      </w:r>
      <w:r w:rsidR="00F208DA">
        <w:rPr>
          <w:rFonts w:ascii="Times New Roman" w:hAnsi="Times New Roman" w:cs="Times New Roman"/>
        </w:rPr>
        <w:t>e is that it can accommodate teens’</w:t>
      </w:r>
      <w:r w:rsidR="005C288D">
        <w:rPr>
          <w:rFonts w:ascii="Times New Roman" w:hAnsi="Times New Roman" w:cs="Times New Roman"/>
        </w:rPr>
        <w:t xml:space="preserve"> busy lives</w:t>
      </w:r>
      <w:r w:rsidR="00526E86" w:rsidRPr="00F67F52">
        <w:rPr>
          <w:rFonts w:ascii="Times New Roman" w:hAnsi="Times New Roman" w:cs="Times New Roman"/>
        </w:rPr>
        <w:t xml:space="preserve"> and provides enough flexibility for youth t</w:t>
      </w:r>
      <w:r w:rsidR="000044DC" w:rsidRPr="00F67F52">
        <w:rPr>
          <w:rFonts w:ascii="Times New Roman" w:hAnsi="Times New Roman" w:cs="Times New Roman"/>
        </w:rPr>
        <w:t xml:space="preserve">o explore multiple interests </w:t>
      </w:r>
      <w:r w:rsidR="00F208DA">
        <w:rPr>
          <w:rFonts w:ascii="Times New Roman" w:hAnsi="Times New Roman" w:cs="Times New Roman"/>
        </w:rPr>
        <w:t>and/</w:t>
      </w:r>
      <w:r w:rsidR="000044DC" w:rsidRPr="00F67F52">
        <w:rPr>
          <w:rFonts w:ascii="Times New Roman" w:hAnsi="Times New Roman" w:cs="Times New Roman"/>
        </w:rPr>
        <w:t>or</w:t>
      </w:r>
      <w:r w:rsidR="00526E86" w:rsidRPr="00F67F52">
        <w:rPr>
          <w:rFonts w:ascii="Times New Roman" w:hAnsi="Times New Roman" w:cs="Times New Roman"/>
        </w:rPr>
        <w:t xml:space="preserve"> delve deeply into one topic. </w:t>
      </w:r>
      <w:r w:rsidR="00D47319" w:rsidRPr="00F67F52">
        <w:rPr>
          <w:rFonts w:ascii="Times New Roman" w:hAnsi="Times New Roman" w:cs="Times New Roman"/>
        </w:rPr>
        <w:t xml:space="preserve">Group tutoring, district textbooks, and access to computers with internet are </w:t>
      </w:r>
      <w:r w:rsidR="00F208DA">
        <w:rPr>
          <w:rFonts w:ascii="Times New Roman" w:hAnsi="Times New Roman" w:cs="Times New Roman"/>
        </w:rPr>
        <w:t xml:space="preserve">available to youth alongside </w:t>
      </w:r>
      <w:r w:rsidR="00D47319" w:rsidRPr="00F67F52">
        <w:rPr>
          <w:rFonts w:ascii="Times New Roman" w:hAnsi="Times New Roman" w:cs="Times New Roman"/>
        </w:rPr>
        <w:t xml:space="preserve">the STEM </w:t>
      </w:r>
      <w:r w:rsidR="004E1925" w:rsidRPr="00F67F52">
        <w:rPr>
          <w:rFonts w:ascii="Times New Roman" w:hAnsi="Times New Roman" w:cs="Times New Roman"/>
        </w:rPr>
        <w:t xml:space="preserve">and </w:t>
      </w:r>
      <w:r w:rsidR="00D47319" w:rsidRPr="00F67F52">
        <w:rPr>
          <w:rFonts w:ascii="Times New Roman" w:hAnsi="Times New Roman" w:cs="Times New Roman"/>
        </w:rPr>
        <w:t xml:space="preserve">enrichment classes. Academic support typically occurs before youth begin their courses but teens have the option to stay in this program area for as long as they </w:t>
      </w:r>
      <w:r w:rsidR="008B54C5">
        <w:rPr>
          <w:rFonts w:ascii="Times New Roman" w:hAnsi="Times New Roman" w:cs="Times New Roman"/>
        </w:rPr>
        <w:t>find it useful</w:t>
      </w:r>
      <w:r w:rsidR="00D47319" w:rsidRPr="00F67F52">
        <w:rPr>
          <w:rFonts w:ascii="Times New Roman" w:hAnsi="Times New Roman" w:cs="Times New Roman"/>
        </w:rPr>
        <w:t>.  Each STEM and enrichment course has its</w:t>
      </w:r>
      <w:r w:rsidR="00C34F2C" w:rsidRPr="00F67F52">
        <w:rPr>
          <w:rFonts w:ascii="Times New Roman" w:hAnsi="Times New Roman" w:cs="Times New Roman"/>
        </w:rPr>
        <w:t xml:space="preserve"> own project-based curriculum. </w:t>
      </w:r>
      <w:r w:rsidR="008E7EB2" w:rsidRPr="00F67F52">
        <w:rPr>
          <w:rFonts w:ascii="Times New Roman" w:hAnsi="Times New Roman" w:cs="Times New Roman"/>
        </w:rPr>
        <w:t xml:space="preserve">The curriculum is sequenced so that, over the course of the </w:t>
      </w:r>
      <w:r w:rsidR="008E7EB2" w:rsidRPr="00F67F52">
        <w:rPr>
          <w:rFonts w:ascii="Times New Roman" w:hAnsi="Times New Roman" w:cs="Times New Roman"/>
        </w:rPr>
        <w:lastRenderedPageBreak/>
        <w:t xml:space="preserve">quarter, teens acquire the skills needed to develop a final product. </w:t>
      </w:r>
      <w:r w:rsidR="006D41AC" w:rsidRPr="00F67F52">
        <w:rPr>
          <w:rFonts w:ascii="Times New Roman" w:hAnsi="Times New Roman" w:cs="Times New Roman"/>
        </w:rPr>
        <w:t>The curriculum a</w:t>
      </w:r>
      <w:r w:rsidR="006D41AC">
        <w:rPr>
          <w:rFonts w:ascii="Times New Roman" w:hAnsi="Times New Roman" w:cs="Times New Roman"/>
        </w:rPr>
        <w:t xml:space="preserve">lso </w:t>
      </w:r>
      <w:r w:rsidR="00EA7A8C">
        <w:rPr>
          <w:rFonts w:ascii="Times New Roman" w:hAnsi="Times New Roman" w:cs="Times New Roman"/>
        </w:rPr>
        <w:t>helps teens explore their career options by</w:t>
      </w:r>
      <w:r w:rsidR="00ED79B5">
        <w:rPr>
          <w:rFonts w:ascii="Times New Roman" w:hAnsi="Times New Roman" w:cs="Times New Roman"/>
        </w:rPr>
        <w:t xml:space="preserve"> </w:t>
      </w:r>
      <w:r w:rsidR="006D41AC" w:rsidRPr="00F67F52">
        <w:rPr>
          <w:rFonts w:ascii="Times New Roman" w:hAnsi="Times New Roman" w:cs="Times New Roman"/>
        </w:rPr>
        <w:t xml:space="preserve">introducing youth to careers that are related to the topic of their enrichment courses. </w:t>
      </w:r>
      <w:r w:rsidR="00C34F2C" w:rsidRPr="00F67F52">
        <w:rPr>
          <w:rFonts w:ascii="Times New Roman" w:hAnsi="Times New Roman" w:cs="Times New Roman"/>
        </w:rPr>
        <w:t>At the end of every seven-week quarter</w:t>
      </w:r>
      <w:r w:rsidR="008B54C5">
        <w:rPr>
          <w:rFonts w:ascii="Times New Roman" w:hAnsi="Times New Roman" w:cs="Times New Roman"/>
        </w:rPr>
        <w:t>,</w:t>
      </w:r>
      <w:r w:rsidR="00C34F2C" w:rsidRPr="00F67F52">
        <w:rPr>
          <w:rFonts w:ascii="Times New Roman" w:hAnsi="Times New Roman" w:cs="Times New Roman"/>
        </w:rPr>
        <w:t xml:space="preserve"> youth are encouraged to share their </w:t>
      </w:r>
      <w:r w:rsidR="008E7EB2" w:rsidRPr="00F67F52">
        <w:rPr>
          <w:rFonts w:ascii="Times New Roman" w:hAnsi="Times New Roman" w:cs="Times New Roman"/>
        </w:rPr>
        <w:t>final products with family a</w:t>
      </w:r>
      <w:r w:rsidR="00E36AC3">
        <w:rPr>
          <w:rFonts w:ascii="Times New Roman" w:hAnsi="Times New Roman" w:cs="Times New Roman"/>
        </w:rPr>
        <w:t>nd community members at an open-</w:t>
      </w:r>
      <w:r w:rsidR="008E7EB2" w:rsidRPr="00F67F52">
        <w:rPr>
          <w:rFonts w:ascii="Times New Roman" w:hAnsi="Times New Roman" w:cs="Times New Roman"/>
        </w:rPr>
        <w:t xml:space="preserve">house. </w:t>
      </w:r>
    </w:p>
    <w:p w14:paraId="394A0D74" w14:textId="0D1416EF" w:rsidR="00876E63" w:rsidRPr="00F67F52" w:rsidRDefault="00704D79" w:rsidP="00272D8B">
      <w:pPr>
        <w:spacing w:line="480" w:lineRule="auto"/>
        <w:ind w:firstLine="720"/>
        <w:rPr>
          <w:rFonts w:ascii="Times New Roman" w:hAnsi="Times New Roman" w:cs="Times New Roman"/>
        </w:rPr>
      </w:pPr>
      <w:r w:rsidRPr="00F67F52">
        <w:rPr>
          <w:rFonts w:ascii="Times New Roman" w:hAnsi="Times New Roman" w:cs="Times New Roman"/>
        </w:rPr>
        <w:t xml:space="preserve">The discrete courses offered </w:t>
      </w:r>
      <w:r w:rsidR="004E1925" w:rsidRPr="00F67F52">
        <w:rPr>
          <w:rFonts w:ascii="Times New Roman" w:hAnsi="Times New Roman" w:cs="Times New Roman"/>
        </w:rPr>
        <w:t xml:space="preserve">at the STEM Lab </w:t>
      </w:r>
      <w:r w:rsidRPr="00F67F52">
        <w:rPr>
          <w:rFonts w:ascii="Times New Roman" w:hAnsi="Times New Roman" w:cs="Times New Roman"/>
        </w:rPr>
        <w:t xml:space="preserve">with tailored curriculum </w:t>
      </w:r>
      <w:r w:rsidR="004E1925" w:rsidRPr="00F67F52">
        <w:rPr>
          <w:rFonts w:ascii="Times New Roman" w:hAnsi="Times New Roman" w:cs="Times New Roman"/>
        </w:rPr>
        <w:t>facilitate the study of content-</w:t>
      </w:r>
      <w:r w:rsidRPr="00F67F52">
        <w:rPr>
          <w:rFonts w:ascii="Times New Roman" w:hAnsi="Times New Roman" w:cs="Times New Roman"/>
        </w:rPr>
        <w:t xml:space="preserve">related skill development. In addition, the STEM Lab has a track record of implementing high quality activities and promoting positive youth outcomes. Previous </w:t>
      </w:r>
      <w:r w:rsidR="00DD32B0" w:rsidRPr="00F67F52">
        <w:rPr>
          <w:rFonts w:ascii="Times New Roman" w:hAnsi="Times New Roman" w:cs="Times New Roman"/>
        </w:rPr>
        <w:t>evaluations</w:t>
      </w:r>
      <w:r w:rsidR="00666D7B" w:rsidRPr="00F67F52">
        <w:rPr>
          <w:rFonts w:ascii="Times New Roman" w:hAnsi="Times New Roman" w:cs="Times New Roman"/>
          <w:vertAlign w:val="superscript"/>
        </w:rPr>
        <w:t>1</w:t>
      </w:r>
      <w:r w:rsidRPr="00F67F52">
        <w:rPr>
          <w:rFonts w:ascii="Times New Roman" w:hAnsi="Times New Roman" w:cs="Times New Roman"/>
        </w:rPr>
        <w:t xml:space="preserve"> </w:t>
      </w:r>
      <w:r w:rsidR="00DD32B0" w:rsidRPr="00F67F52">
        <w:rPr>
          <w:rFonts w:ascii="Times New Roman" w:hAnsi="Times New Roman" w:cs="Times New Roman"/>
        </w:rPr>
        <w:t>f</w:t>
      </w:r>
      <w:r w:rsidRPr="00F67F52">
        <w:rPr>
          <w:rFonts w:ascii="Times New Roman" w:hAnsi="Times New Roman" w:cs="Times New Roman"/>
        </w:rPr>
        <w:t xml:space="preserve">ound that while at the program </w:t>
      </w:r>
      <w:r w:rsidR="00DD32B0" w:rsidRPr="00F67F52">
        <w:rPr>
          <w:rFonts w:ascii="Times New Roman" w:hAnsi="Times New Roman" w:cs="Times New Roman"/>
        </w:rPr>
        <w:t>youth developed positive social relationships with sta</w:t>
      </w:r>
      <w:r w:rsidRPr="00F67F52">
        <w:rPr>
          <w:rFonts w:ascii="Times New Roman" w:hAnsi="Times New Roman" w:cs="Times New Roman"/>
        </w:rPr>
        <w:t xml:space="preserve">ff and peers and </w:t>
      </w:r>
      <w:r w:rsidR="00DD32B0" w:rsidRPr="00F67F52">
        <w:rPr>
          <w:rFonts w:ascii="Times New Roman" w:hAnsi="Times New Roman" w:cs="Times New Roman"/>
        </w:rPr>
        <w:t>were engaged in interac</w:t>
      </w:r>
      <w:r w:rsidRPr="00F67F52">
        <w:rPr>
          <w:rFonts w:ascii="Times New Roman" w:hAnsi="Times New Roman" w:cs="Times New Roman"/>
        </w:rPr>
        <w:t>tive and participatory learning.</w:t>
      </w:r>
      <w:r w:rsidR="004E1925" w:rsidRPr="00F67F52">
        <w:rPr>
          <w:rFonts w:ascii="Times New Roman" w:hAnsi="Times New Roman" w:cs="Times New Roman"/>
        </w:rPr>
        <w:t xml:space="preserve"> High attending youth </w:t>
      </w:r>
      <w:r w:rsidR="00DD32B0" w:rsidRPr="00F67F52">
        <w:rPr>
          <w:rFonts w:ascii="Times New Roman" w:hAnsi="Times New Roman" w:cs="Times New Roman"/>
        </w:rPr>
        <w:t xml:space="preserve">reported </w:t>
      </w:r>
      <w:r w:rsidRPr="00F67F52">
        <w:rPr>
          <w:rFonts w:ascii="Times New Roman" w:hAnsi="Times New Roman" w:cs="Times New Roman"/>
        </w:rPr>
        <w:t>improved work habits, school performance, and science efficacy. Teens</w:t>
      </w:r>
      <w:r w:rsidR="00842CDE" w:rsidRPr="00F67F52">
        <w:rPr>
          <w:rFonts w:ascii="Times New Roman" w:hAnsi="Times New Roman" w:cs="Times New Roman"/>
        </w:rPr>
        <w:t xml:space="preserve"> also reported that the program</w:t>
      </w:r>
      <w:r w:rsidRPr="00F67F52">
        <w:rPr>
          <w:rFonts w:ascii="Times New Roman" w:hAnsi="Times New Roman" w:cs="Times New Roman"/>
        </w:rPr>
        <w:t xml:space="preserve"> helped them avoid problem behaviors and </w:t>
      </w:r>
      <w:r w:rsidR="00EA7A8C">
        <w:rPr>
          <w:rFonts w:ascii="Times New Roman" w:hAnsi="Times New Roman" w:cs="Times New Roman"/>
        </w:rPr>
        <w:t xml:space="preserve">inspired them </w:t>
      </w:r>
      <w:r w:rsidRPr="00F67F52">
        <w:rPr>
          <w:rFonts w:ascii="Times New Roman" w:hAnsi="Times New Roman" w:cs="Times New Roman"/>
        </w:rPr>
        <w:t xml:space="preserve">to think about their plans for the future. </w:t>
      </w:r>
      <w:r w:rsidR="00F76444" w:rsidRPr="00F67F52">
        <w:rPr>
          <w:rFonts w:ascii="Times New Roman" w:hAnsi="Times New Roman" w:cs="Times New Roman"/>
        </w:rPr>
        <w:t>The data used in this study were gathered as part of the ongoing evaluation and program improvement efforts of the STEM Lab.</w:t>
      </w:r>
      <w:r w:rsidR="007F5869">
        <w:rPr>
          <w:rFonts w:ascii="Times New Roman" w:hAnsi="Times New Roman" w:cs="Times New Roman"/>
        </w:rPr>
        <w:t xml:space="preserve"> </w:t>
      </w:r>
    </w:p>
    <w:p w14:paraId="68F2FCB2" w14:textId="6546665E" w:rsidR="00876E63" w:rsidRPr="00F67F52" w:rsidRDefault="00EE0AD3" w:rsidP="004F5E4C">
      <w:pPr>
        <w:spacing w:line="480" w:lineRule="auto"/>
        <w:ind w:firstLine="720"/>
        <w:rPr>
          <w:rFonts w:ascii="Times New Roman" w:hAnsi="Times New Roman" w:cs="Times New Roman"/>
        </w:rPr>
      </w:pPr>
      <w:r w:rsidRPr="00F67F52">
        <w:rPr>
          <w:rFonts w:ascii="Times New Roman" w:hAnsi="Times New Roman" w:cs="Times New Roman"/>
        </w:rPr>
        <w:t xml:space="preserve">Our investigation of the content-based skill-building in the context of the STEM </w:t>
      </w:r>
      <w:r w:rsidR="003C782C">
        <w:rPr>
          <w:rFonts w:ascii="Times New Roman" w:hAnsi="Times New Roman" w:cs="Times New Roman"/>
        </w:rPr>
        <w:t>Lab was guided by two questions</w:t>
      </w:r>
      <w:r w:rsidR="004F5E4C" w:rsidRPr="00F67F52">
        <w:rPr>
          <w:rFonts w:ascii="Times New Roman" w:hAnsi="Times New Roman" w:cs="Times New Roman"/>
        </w:rPr>
        <w:t xml:space="preserve">. </w:t>
      </w:r>
      <w:r w:rsidR="003C782C">
        <w:rPr>
          <w:rFonts w:ascii="Times New Roman" w:hAnsi="Times New Roman" w:cs="Times New Roman"/>
        </w:rPr>
        <w:t>First, w</w:t>
      </w:r>
      <w:r w:rsidR="004F5E4C" w:rsidRPr="00F67F52">
        <w:rPr>
          <w:rFonts w:ascii="Times New Roman" w:hAnsi="Times New Roman" w:cs="Times New Roman"/>
        </w:rPr>
        <w:t>e asked w</w:t>
      </w:r>
      <w:r w:rsidR="00876E63" w:rsidRPr="00F67F52">
        <w:rPr>
          <w:rFonts w:ascii="Times New Roman" w:hAnsi="Times New Roman" w:cs="Times New Roman"/>
        </w:rPr>
        <w:t xml:space="preserve">hat do </w:t>
      </w:r>
      <w:r w:rsidR="00ED79B5">
        <w:rPr>
          <w:rFonts w:ascii="Times New Roman" w:hAnsi="Times New Roman" w:cs="Times New Roman"/>
        </w:rPr>
        <w:t xml:space="preserve">after-school instructors </w:t>
      </w:r>
      <w:r w:rsidR="00876E63" w:rsidRPr="00F67F52">
        <w:rPr>
          <w:rFonts w:ascii="Times New Roman" w:hAnsi="Times New Roman" w:cs="Times New Roman"/>
        </w:rPr>
        <w:t>say youth are gaining from participating in a STEM focused program? We were particularly interested i</w:t>
      </w:r>
      <w:r w:rsidR="004F5E4C" w:rsidRPr="00F67F52">
        <w:rPr>
          <w:rFonts w:ascii="Times New Roman" w:hAnsi="Times New Roman" w:cs="Times New Roman"/>
        </w:rPr>
        <w:t>n</w:t>
      </w:r>
      <w:r w:rsidR="003C782C">
        <w:rPr>
          <w:rFonts w:ascii="Times New Roman" w:hAnsi="Times New Roman" w:cs="Times New Roman"/>
        </w:rPr>
        <w:t xml:space="preserve"> ascertaining</w:t>
      </w:r>
      <w:r w:rsidR="004F5E4C" w:rsidRPr="00F67F52">
        <w:rPr>
          <w:rFonts w:ascii="Times New Roman" w:hAnsi="Times New Roman" w:cs="Times New Roman"/>
        </w:rPr>
        <w:t xml:space="preserve"> if</w:t>
      </w:r>
      <w:r w:rsidR="00842CDE" w:rsidRPr="00F67F52">
        <w:rPr>
          <w:rFonts w:ascii="Times New Roman" w:hAnsi="Times New Roman" w:cs="Times New Roman"/>
        </w:rPr>
        <w:t>,</w:t>
      </w:r>
      <w:r w:rsidR="004F5E4C" w:rsidRPr="00F67F52">
        <w:rPr>
          <w:rFonts w:ascii="Times New Roman" w:hAnsi="Times New Roman" w:cs="Times New Roman"/>
        </w:rPr>
        <w:t xml:space="preserve"> and how</w:t>
      </w:r>
      <w:r w:rsidR="00842CDE" w:rsidRPr="00F67F52">
        <w:rPr>
          <w:rFonts w:ascii="Times New Roman" w:hAnsi="Times New Roman" w:cs="Times New Roman"/>
        </w:rPr>
        <w:t>,</w:t>
      </w:r>
      <w:r w:rsidR="004F5E4C" w:rsidRPr="00F67F52">
        <w:rPr>
          <w:rFonts w:ascii="Times New Roman" w:hAnsi="Times New Roman" w:cs="Times New Roman"/>
        </w:rPr>
        <w:t xml:space="preserve"> the outcomes identi</w:t>
      </w:r>
      <w:r w:rsidR="00876E63" w:rsidRPr="00F67F52">
        <w:rPr>
          <w:rFonts w:ascii="Times New Roman" w:hAnsi="Times New Roman" w:cs="Times New Roman"/>
        </w:rPr>
        <w:t xml:space="preserve">fied by staff aligned with the project-based STEM </w:t>
      </w:r>
      <w:r w:rsidR="004F5E4C" w:rsidRPr="00F67F52">
        <w:rPr>
          <w:rFonts w:ascii="Times New Roman" w:hAnsi="Times New Roman" w:cs="Times New Roman"/>
        </w:rPr>
        <w:t xml:space="preserve">and enrichment curriculum. </w:t>
      </w:r>
      <w:r w:rsidR="00ED79B5">
        <w:rPr>
          <w:rFonts w:ascii="Times New Roman" w:hAnsi="Times New Roman" w:cs="Times New Roman"/>
        </w:rPr>
        <w:t>Second, we</w:t>
      </w:r>
      <w:r w:rsidR="004F5E4C" w:rsidRPr="00F67F52">
        <w:rPr>
          <w:rFonts w:ascii="Times New Roman" w:hAnsi="Times New Roman" w:cs="Times New Roman"/>
        </w:rPr>
        <w:t xml:space="preserve"> sought to learn if </w:t>
      </w:r>
      <w:r w:rsidR="00876E63" w:rsidRPr="00F67F52">
        <w:rPr>
          <w:rFonts w:ascii="Times New Roman" w:hAnsi="Times New Roman" w:cs="Times New Roman"/>
        </w:rPr>
        <w:t>youth report</w:t>
      </w:r>
      <w:r w:rsidR="004F5E4C" w:rsidRPr="00F67F52">
        <w:rPr>
          <w:rFonts w:ascii="Times New Roman" w:hAnsi="Times New Roman" w:cs="Times New Roman"/>
        </w:rPr>
        <w:t>ed</w:t>
      </w:r>
      <w:r w:rsidR="00876E63" w:rsidRPr="00F67F52">
        <w:rPr>
          <w:rFonts w:ascii="Times New Roman" w:hAnsi="Times New Roman" w:cs="Times New Roman"/>
        </w:rPr>
        <w:t xml:space="preserve"> learning STEM related </w:t>
      </w:r>
      <w:r w:rsidR="00842CDE" w:rsidRPr="00F67F52">
        <w:rPr>
          <w:rFonts w:ascii="Times New Roman" w:hAnsi="Times New Roman" w:cs="Times New Roman"/>
        </w:rPr>
        <w:t>content. If so, we wanted to explore which</w:t>
      </w:r>
      <w:r w:rsidR="004F5E4C" w:rsidRPr="00F67F52">
        <w:rPr>
          <w:rFonts w:ascii="Times New Roman" w:hAnsi="Times New Roman" w:cs="Times New Roman"/>
        </w:rPr>
        <w:t xml:space="preserve"> youth and program factors were associated with</w:t>
      </w:r>
      <w:r w:rsidR="00876E63" w:rsidRPr="00F67F52">
        <w:rPr>
          <w:rFonts w:ascii="Times New Roman" w:hAnsi="Times New Roman" w:cs="Times New Roman"/>
        </w:rPr>
        <w:t xml:space="preserve"> c</w:t>
      </w:r>
      <w:r w:rsidR="00842CDE" w:rsidRPr="00F67F52">
        <w:rPr>
          <w:rFonts w:ascii="Times New Roman" w:hAnsi="Times New Roman" w:cs="Times New Roman"/>
        </w:rPr>
        <w:t>ontent-specific skills</w:t>
      </w:r>
      <w:r w:rsidR="004F5E4C" w:rsidRPr="00F67F52">
        <w:rPr>
          <w:rFonts w:ascii="Times New Roman" w:hAnsi="Times New Roman" w:cs="Times New Roman"/>
        </w:rPr>
        <w:t>.</w:t>
      </w:r>
      <w:r w:rsidR="00876E63" w:rsidRPr="00F67F52">
        <w:rPr>
          <w:rFonts w:ascii="Times New Roman" w:hAnsi="Times New Roman" w:cs="Times New Roman"/>
        </w:rPr>
        <w:t xml:space="preserve"> </w:t>
      </w:r>
      <w:r w:rsidR="0017151D" w:rsidRPr="00F67F52">
        <w:rPr>
          <w:rFonts w:ascii="Times New Roman" w:hAnsi="Times New Roman" w:cs="Times New Roman"/>
        </w:rPr>
        <w:t xml:space="preserve">We speculated </w:t>
      </w:r>
      <w:r w:rsidR="004F5E4C" w:rsidRPr="00F67F52">
        <w:rPr>
          <w:rFonts w:ascii="Times New Roman" w:hAnsi="Times New Roman" w:cs="Times New Roman"/>
        </w:rPr>
        <w:t xml:space="preserve">that attendance would be related </w:t>
      </w:r>
      <w:r w:rsidR="008B54C5">
        <w:rPr>
          <w:rFonts w:ascii="Times New Roman" w:hAnsi="Times New Roman" w:cs="Times New Roman"/>
        </w:rPr>
        <w:t>to</w:t>
      </w:r>
      <w:r w:rsidR="00842CDE" w:rsidRPr="00F67F52">
        <w:rPr>
          <w:rFonts w:ascii="Times New Roman" w:hAnsi="Times New Roman" w:cs="Times New Roman"/>
        </w:rPr>
        <w:t xml:space="preserve"> content-based skill-</w:t>
      </w:r>
      <w:r w:rsidR="0017151D" w:rsidRPr="00F67F52">
        <w:rPr>
          <w:rFonts w:ascii="Times New Roman" w:hAnsi="Times New Roman" w:cs="Times New Roman"/>
        </w:rPr>
        <w:t>building because of the association between attendance and yo</w:t>
      </w:r>
      <w:r w:rsidR="00477F45" w:rsidRPr="00F67F52">
        <w:rPr>
          <w:rFonts w:ascii="Times New Roman" w:hAnsi="Times New Roman" w:cs="Times New Roman"/>
        </w:rPr>
        <w:t>uth outcomes in the out-of-school time</w:t>
      </w:r>
      <w:r w:rsidR="0017151D" w:rsidRPr="00F67F52">
        <w:rPr>
          <w:rFonts w:ascii="Times New Roman" w:hAnsi="Times New Roman" w:cs="Times New Roman"/>
        </w:rPr>
        <w:t xml:space="preserve"> literature (</w:t>
      </w:r>
      <w:r w:rsidR="00842CDE" w:rsidRPr="00F67F52">
        <w:rPr>
          <w:rFonts w:ascii="Times New Roman" w:hAnsi="Times New Roman" w:cs="Times New Roman"/>
        </w:rPr>
        <w:t>e.g. B</w:t>
      </w:r>
      <w:r w:rsidR="00477F45" w:rsidRPr="00F67F52">
        <w:rPr>
          <w:rFonts w:ascii="Times New Roman" w:hAnsi="Times New Roman" w:cs="Times New Roman"/>
        </w:rPr>
        <w:t>onhert, Fredricks, &amp; Randall,</w:t>
      </w:r>
      <w:r w:rsidR="0017151D" w:rsidRPr="00F67F52">
        <w:rPr>
          <w:rFonts w:ascii="Times New Roman" w:hAnsi="Times New Roman" w:cs="Times New Roman"/>
        </w:rPr>
        <w:t xml:space="preserve"> 2010</w:t>
      </w:r>
      <w:r w:rsidR="004F5E4C" w:rsidRPr="00F67F52">
        <w:rPr>
          <w:rFonts w:ascii="Times New Roman" w:hAnsi="Times New Roman" w:cs="Times New Roman"/>
        </w:rPr>
        <w:t xml:space="preserve">). </w:t>
      </w:r>
      <w:r w:rsidR="00876E63" w:rsidRPr="00F67F52">
        <w:rPr>
          <w:rFonts w:ascii="Times New Roman" w:hAnsi="Times New Roman" w:cs="Times New Roman"/>
        </w:rPr>
        <w:t>Our results contribute to an understa</w:t>
      </w:r>
      <w:r w:rsidR="001C6CBC" w:rsidRPr="00F67F52">
        <w:rPr>
          <w:rFonts w:ascii="Times New Roman" w:hAnsi="Times New Roman" w:cs="Times New Roman"/>
        </w:rPr>
        <w:t>nding of ho</w:t>
      </w:r>
      <w:r w:rsidR="003C782C">
        <w:rPr>
          <w:rFonts w:ascii="Times New Roman" w:hAnsi="Times New Roman" w:cs="Times New Roman"/>
        </w:rPr>
        <w:t>w content-skills can be overlooked</w:t>
      </w:r>
      <w:r w:rsidR="001C6CBC" w:rsidRPr="00F67F52">
        <w:rPr>
          <w:rFonts w:ascii="Times New Roman" w:hAnsi="Times New Roman" w:cs="Times New Roman"/>
        </w:rPr>
        <w:t xml:space="preserve"> within a program and </w:t>
      </w:r>
      <w:r w:rsidR="004F5E4C" w:rsidRPr="00F67F52">
        <w:rPr>
          <w:rFonts w:ascii="Times New Roman" w:hAnsi="Times New Roman" w:cs="Times New Roman"/>
        </w:rPr>
        <w:t xml:space="preserve">provide an example </w:t>
      </w:r>
      <w:r w:rsidR="004F5E4C" w:rsidRPr="00F67F52">
        <w:rPr>
          <w:rFonts w:ascii="Times New Roman" w:hAnsi="Times New Roman" w:cs="Times New Roman"/>
        </w:rPr>
        <w:lastRenderedPageBreak/>
        <w:t>of h</w:t>
      </w:r>
      <w:r w:rsidR="005C288D">
        <w:rPr>
          <w:rFonts w:ascii="Times New Roman" w:hAnsi="Times New Roman" w:cs="Times New Roman"/>
        </w:rPr>
        <w:t>ow one program assessed</w:t>
      </w:r>
      <w:r w:rsidR="003C782C">
        <w:rPr>
          <w:rFonts w:ascii="Times New Roman" w:hAnsi="Times New Roman" w:cs="Times New Roman"/>
        </w:rPr>
        <w:t xml:space="preserve"> content-</w:t>
      </w:r>
      <w:r w:rsidR="004F5E4C" w:rsidRPr="00F67F52">
        <w:rPr>
          <w:rFonts w:ascii="Times New Roman" w:hAnsi="Times New Roman" w:cs="Times New Roman"/>
        </w:rPr>
        <w:t>related skill-buildi</w:t>
      </w:r>
      <w:r w:rsidR="00842CDE" w:rsidRPr="00F67F52">
        <w:rPr>
          <w:rFonts w:ascii="Times New Roman" w:hAnsi="Times New Roman" w:cs="Times New Roman"/>
        </w:rPr>
        <w:t>ng in their program. The findings</w:t>
      </w:r>
      <w:r w:rsidR="004F5E4C" w:rsidRPr="00F67F52">
        <w:rPr>
          <w:rFonts w:ascii="Times New Roman" w:hAnsi="Times New Roman" w:cs="Times New Roman"/>
        </w:rPr>
        <w:t xml:space="preserve"> also </w:t>
      </w:r>
      <w:r w:rsidR="001C6CBC" w:rsidRPr="00F67F52">
        <w:rPr>
          <w:rFonts w:ascii="Times New Roman" w:hAnsi="Times New Roman" w:cs="Times New Roman"/>
        </w:rPr>
        <w:t xml:space="preserve">point to factors that may contribute to content gains for youth. </w:t>
      </w:r>
    </w:p>
    <w:p w14:paraId="4CD52589" w14:textId="77777777" w:rsidR="009F5E51" w:rsidRPr="00F67F52" w:rsidRDefault="009F5E51" w:rsidP="00797729">
      <w:pPr>
        <w:spacing w:line="480" w:lineRule="auto"/>
        <w:ind w:firstLine="720"/>
        <w:jc w:val="center"/>
        <w:outlineLvl w:val="0"/>
        <w:rPr>
          <w:rFonts w:ascii="Times New Roman" w:hAnsi="Times New Roman" w:cs="Times New Roman"/>
          <w:b/>
        </w:rPr>
      </w:pPr>
      <w:r w:rsidRPr="00F67F52">
        <w:rPr>
          <w:rFonts w:ascii="Times New Roman" w:hAnsi="Times New Roman" w:cs="Times New Roman"/>
          <w:b/>
        </w:rPr>
        <w:t xml:space="preserve">Data </w:t>
      </w:r>
      <w:r w:rsidR="00EE0AD3" w:rsidRPr="00F67F52">
        <w:rPr>
          <w:rFonts w:ascii="Times New Roman" w:hAnsi="Times New Roman" w:cs="Times New Roman"/>
          <w:b/>
        </w:rPr>
        <w:t>and Methods</w:t>
      </w:r>
    </w:p>
    <w:p w14:paraId="280DCFB0" w14:textId="76D2D734" w:rsidR="00AD639C" w:rsidRPr="00F67F52" w:rsidRDefault="003F375C" w:rsidP="001E1132">
      <w:pPr>
        <w:spacing w:line="480" w:lineRule="auto"/>
        <w:rPr>
          <w:rFonts w:ascii="Times New Roman" w:hAnsi="Times New Roman" w:cs="Times New Roman"/>
        </w:rPr>
      </w:pPr>
      <w:r w:rsidRPr="00F67F52">
        <w:rPr>
          <w:rFonts w:ascii="Times New Roman" w:hAnsi="Times New Roman" w:cs="Times New Roman"/>
        </w:rPr>
        <w:tab/>
      </w:r>
      <w:r w:rsidR="00FA11D6" w:rsidRPr="00F67F52">
        <w:rPr>
          <w:rFonts w:ascii="Times New Roman" w:hAnsi="Times New Roman" w:cs="Times New Roman"/>
        </w:rPr>
        <w:t>The primary sources of dat</w:t>
      </w:r>
      <w:r w:rsidR="00AC7196" w:rsidRPr="00F67F52">
        <w:rPr>
          <w:rFonts w:ascii="Times New Roman" w:hAnsi="Times New Roman" w:cs="Times New Roman"/>
        </w:rPr>
        <w:t xml:space="preserve">a are </w:t>
      </w:r>
      <w:r w:rsidR="00842CDE" w:rsidRPr="00F67F52">
        <w:rPr>
          <w:rFonts w:ascii="Times New Roman" w:hAnsi="Times New Roman" w:cs="Times New Roman"/>
        </w:rPr>
        <w:t xml:space="preserve">interviews with </w:t>
      </w:r>
      <w:r w:rsidR="00AC7196" w:rsidRPr="00F67F52">
        <w:rPr>
          <w:rFonts w:ascii="Times New Roman" w:hAnsi="Times New Roman" w:cs="Times New Roman"/>
        </w:rPr>
        <w:t>after-school instructors</w:t>
      </w:r>
      <w:r w:rsidR="00FA11D6" w:rsidRPr="00F67F52">
        <w:rPr>
          <w:rFonts w:ascii="Times New Roman" w:hAnsi="Times New Roman" w:cs="Times New Roman"/>
        </w:rPr>
        <w:t xml:space="preserve"> and </w:t>
      </w:r>
      <w:r w:rsidR="00842CDE" w:rsidRPr="00F67F52">
        <w:rPr>
          <w:rFonts w:ascii="Times New Roman" w:hAnsi="Times New Roman" w:cs="Times New Roman"/>
        </w:rPr>
        <w:t xml:space="preserve">surveys from </w:t>
      </w:r>
      <w:r w:rsidR="00FA11D6" w:rsidRPr="00F67F52">
        <w:rPr>
          <w:rFonts w:ascii="Times New Roman" w:hAnsi="Times New Roman" w:cs="Times New Roman"/>
        </w:rPr>
        <w:t xml:space="preserve">teen program </w:t>
      </w:r>
      <w:r w:rsidR="00AC7196" w:rsidRPr="00F67F52">
        <w:rPr>
          <w:rFonts w:ascii="Times New Roman" w:hAnsi="Times New Roman" w:cs="Times New Roman"/>
        </w:rPr>
        <w:t xml:space="preserve">participants. </w:t>
      </w:r>
      <w:r w:rsidRPr="00F67F52">
        <w:rPr>
          <w:rFonts w:ascii="Times New Roman" w:hAnsi="Times New Roman" w:cs="Times New Roman"/>
        </w:rPr>
        <w:t xml:space="preserve">Interviews with </w:t>
      </w:r>
      <w:r w:rsidR="004E106D">
        <w:rPr>
          <w:rFonts w:ascii="Times New Roman" w:hAnsi="Times New Roman" w:cs="Times New Roman"/>
        </w:rPr>
        <w:t xml:space="preserve">after-school program staff </w:t>
      </w:r>
      <w:r w:rsidR="00842CDE" w:rsidRPr="00F67F52">
        <w:rPr>
          <w:rFonts w:ascii="Times New Roman" w:hAnsi="Times New Roman" w:cs="Times New Roman"/>
        </w:rPr>
        <w:t xml:space="preserve">are used to </w:t>
      </w:r>
      <w:r w:rsidR="008B54C5">
        <w:rPr>
          <w:rFonts w:ascii="Times New Roman" w:hAnsi="Times New Roman" w:cs="Times New Roman"/>
        </w:rPr>
        <w:t>test whether</w:t>
      </w:r>
      <w:r w:rsidRPr="00F67F52">
        <w:rPr>
          <w:rFonts w:ascii="Times New Roman" w:hAnsi="Times New Roman" w:cs="Times New Roman"/>
        </w:rPr>
        <w:t xml:space="preserve"> content-related skills are recognized as a contribution to youth outcomes at the program level. </w:t>
      </w:r>
      <w:r w:rsidR="009E284C">
        <w:rPr>
          <w:rFonts w:ascii="Times New Roman" w:hAnsi="Times New Roman" w:cs="Times New Roman"/>
        </w:rPr>
        <w:t>Interviews with p</w:t>
      </w:r>
      <w:r w:rsidR="005C6512" w:rsidRPr="00F67F52">
        <w:rPr>
          <w:rFonts w:ascii="Times New Roman" w:hAnsi="Times New Roman" w:cs="Times New Roman"/>
        </w:rPr>
        <w:t>rogram staff</w:t>
      </w:r>
      <w:r w:rsidR="009E284C">
        <w:rPr>
          <w:rFonts w:ascii="Times New Roman" w:hAnsi="Times New Roman" w:cs="Times New Roman"/>
        </w:rPr>
        <w:t xml:space="preserve"> were used because staff</w:t>
      </w:r>
      <w:r w:rsidR="005C6512" w:rsidRPr="00F67F52">
        <w:rPr>
          <w:rFonts w:ascii="Times New Roman" w:hAnsi="Times New Roman" w:cs="Times New Roman"/>
        </w:rPr>
        <w:t xml:space="preserve"> are uniquely positioned to </w:t>
      </w:r>
      <w:r w:rsidR="009E284C">
        <w:rPr>
          <w:rFonts w:ascii="Times New Roman" w:hAnsi="Times New Roman" w:cs="Times New Roman"/>
        </w:rPr>
        <w:t>report on youth outcomes given that</w:t>
      </w:r>
      <w:r w:rsidR="005C6512" w:rsidRPr="00F67F52">
        <w:rPr>
          <w:rFonts w:ascii="Times New Roman" w:hAnsi="Times New Roman" w:cs="Times New Roman"/>
        </w:rPr>
        <w:t xml:space="preserve"> they have the most contact with youth in the program context and are the primary delivers of the STEM and en</w:t>
      </w:r>
      <w:r w:rsidR="00C95D5C" w:rsidRPr="00F67F52">
        <w:rPr>
          <w:rFonts w:ascii="Times New Roman" w:hAnsi="Times New Roman" w:cs="Times New Roman"/>
        </w:rPr>
        <w:t xml:space="preserve">richment curriculum. </w:t>
      </w:r>
      <w:r w:rsidR="005C288D">
        <w:rPr>
          <w:rFonts w:ascii="Times New Roman" w:hAnsi="Times New Roman" w:cs="Times New Roman"/>
        </w:rPr>
        <w:t>I</w:t>
      </w:r>
      <w:r w:rsidR="009073D6">
        <w:rPr>
          <w:rFonts w:ascii="Times New Roman" w:hAnsi="Times New Roman" w:cs="Times New Roman"/>
        </w:rPr>
        <w:t>nte</w:t>
      </w:r>
      <w:r w:rsidR="005C288D">
        <w:rPr>
          <w:rFonts w:ascii="Times New Roman" w:hAnsi="Times New Roman" w:cs="Times New Roman"/>
        </w:rPr>
        <w:t>rviews were conducted</w:t>
      </w:r>
      <w:r w:rsidR="009073D6">
        <w:rPr>
          <w:rFonts w:ascii="Times New Roman" w:hAnsi="Times New Roman" w:cs="Times New Roman"/>
        </w:rPr>
        <w:t xml:space="preserve"> </w:t>
      </w:r>
      <w:r w:rsidR="009E284C">
        <w:rPr>
          <w:rFonts w:ascii="Times New Roman" w:hAnsi="Times New Roman" w:cs="Times New Roman"/>
        </w:rPr>
        <w:t xml:space="preserve">during the first two years of the program when the program design was still being refined. </w:t>
      </w:r>
      <w:r w:rsidR="00C95D5C" w:rsidRPr="00F67F52">
        <w:rPr>
          <w:rFonts w:ascii="Times New Roman" w:hAnsi="Times New Roman" w:cs="Times New Roman"/>
        </w:rPr>
        <w:t xml:space="preserve">All after-school program instructors </w:t>
      </w:r>
      <w:r w:rsidR="005C6512" w:rsidRPr="00F67F52">
        <w:rPr>
          <w:rFonts w:ascii="Times New Roman" w:hAnsi="Times New Roman" w:cs="Times New Roman"/>
        </w:rPr>
        <w:t xml:space="preserve">were interviewed for approximately one hour about their background, program implementation, youth attendance and outcomes, and overall program improvements. </w:t>
      </w:r>
      <w:r w:rsidR="00C95D5C" w:rsidRPr="00F67F52">
        <w:rPr>
          <w:rFonts w:ascii="Times New Roman" w:hAnsi="Times New Roman" w:cs="Times New Roman"/>
        </w:rPr>
        <w:t>Each of the nine after-school instructors had been working at the STEM Lab for a minimum of one ye</w:t>
      </w:r>
      <w:r w:rsidR="003A6B82" w:rsidRPr="00F67F52">
        <w:rPr>
          <w:rFonts w:ascii="Times New Roman" w:hAnsi="Times New Roman" w:cs="Times New Roman"/>
        </w:rPr>
        <w:t xml:space="preserve">ar and came to the program as a college graduate or a current </w:t>
      </w:r>
      <w:r w:rsidR="00092E6F" w:rsidRPr="00F67F52">
        <w:rPr>
          <w:rFonts w:ascii="Times New Roman" w:hAnsi="Times New Roman" w:cs="Times New Roman"/>
        </w:rPr>
        <w:t xml:space="preserve">college student. Notably, two </w:t>
      </w:r>
      <w:r w:rsidR="003A6B82" w:rsidRPr="00F67F52">
        <w:rPr>
          <w:rFonts w:ascii="Times New Roman" w:hAnsi="Times New Roman" w:cs="Times New Roman"/>
        </w:rPr>
        <w:t xml:space="preserve">of the after-school instructors </w:t>
      </w:r>
      <w:r w:rsidR="00092E6F" w:rsidRPr="00F67F52">
        <w:rPr>
          <w:rFonts w:ascii="Times New Roman" w:hAnsi="Times New Roman" w:cs="Times New Roman"/>
        </w:rPr>
        <w:t xml:space="preserve">had a teaching credential and another was finishing up a credential program at the time of the interview. </w:t>
      </w:r>
      <w:r w:rsidR="00A2430E" w:rsidRPr="00F67F52">
        <w:rPr>
          <w:rFonts w:ascii="Times New Roman" w:hAnsi="Times New Roman" w:cs="Times New Roman"/>
        </w:rPr>
        <w:t>Our analysis focuses on after-school instructors’</w:t>
      </w:r>
      <w:r w:rsidR="00BD4111">
        <w:rPr>
          <w:rFonts w:ascii="Times New Roman" w:hAnsi="Times New Roman" w:cs="Times New Roman"/>
        </w:rPr>
        <w:t xml:space="preserve"> responses to questions about </w:t>
      </w:r>
      <w:r w:rsidR="00A2430E" w:rsidRPr="00F67F52">
        <w:rPr>
          <w:rFonts w:ascii="Times New Roman" w:hAnsi="Times New Roman" w:cs="Times New Roman"/>
        </w:rPr>
        <w:t xml:space="preserve">youth </w:t>
      </w:r>
      <w:r w:rsidR="000279BC">
        <w:rPr>
          <w:rFonts w:ascii="Times New Roman" w:hAnsi="Times New Roman" w:cs="Times New Roman"/>
        </w:rPr>
        <w:t>outcomes and the</w:t>
      </w:r>
      <w:r w:rsidR="00632067">
        <w:rPr>
          <w:rFonts w:ascii="Times New Roman" w:hAnsi="Times New Roman" w:cs="Times New Roman"/>
        </w:rPr>
        <w:t xml:space="preserve"> STEM and enrichment curriculum</w:t>
      </w:r>
      <w:r w:rsidR="00A2430E" w:rsidRPr="00F67F52">
        <w:rPr>
          <w:rFonts w:ascii="Times New Roman" w:hAnsi="Times New Roman" w:cs="Times New Roman"/>
        </w:rPr>
        <w:t xml:space="preserve">.  </w:t>
      </w:r>
    </w:p>
    <w:p w14:paraId="34E56163" w14:textId="7FD9F07E" w:rsidR="003D3568" w:rsidRPr="00F67F52" w:rsidRDefault="003D3568" w:rsidP="001E1132">
      <w:pPr>
        <w:spacing w:line="480" w:lineRule="auto"/>
        <w:rPr>
          <w:rFonts w:ascii="Times New Roman" w:hAnsi="Times New Roman" w:cs="Times New Roman"/>
        </w:rPr>
      </w:pPr>
      <w:r w:rsidRPr="00F67F52">
        <w:rPr>
          <w:rFonts w:ascii="Times New Roman" w:hAnsi="Times New Roman" w:cs="Times New Roman"/>
        </w:rPr>
        <w:tab/>
        <w:t>Each interview was recorde</w:t>
      </w:r>
      <w:r w:rsidR="00A2430E">
        <w:rPr>
          <w:rFonts w:ascii="Times New Roman" w:hAnsi="Times New Roman" w:cs="Times New Roman"/>
        </w:rPr>
        <w:t>d and transcribed</w:t>
      </w:r>
      <w:r w:rsidR="00DF040A" w:rsidRPr="00F67F52">
        <w:rPr>
          <w:rFonts w:ascii="Times New Roman" w:hAnsi="Times New Roman" w:cs="Times New Roman"/>
        </w:rPr>
        <w:t xml:space="preserve"> prior to </w:t>
      </w:r>
      <w:r w:rsidRPr="00F67F52">
        <w:rPr>
          <w:rFonts w:ascii="Times New Roman" w:hAnsi="Times New Roman" w:cs="Times New Roman"/>
        </w:rPr>
        <w:t xml:space="preserve">analysis. Interviews were analyzed using open coding which allows the researcher to identify themes present in the data (Glaser &amp; Strauss, 1967). As a strategic approach to open coding the interview text was chunked </w:t>
      </w:r>
      <w:r w:rsidR="008B54C5">
        <w:rPr>
          <w:rFonts w:ascii="Times New Roman" w:hAnsi="Times New Roman" w:cs="Times New Roman"/>
        </w:rPr>
        <w:t xml:space="preserve">into two </w:t>
      </w:r>
      <w:r w:rsidR="006D2591">
        <w:rPr>
          <w:rFonts w:ascii="Times New Roman" w:hAnsi="Times New Roman" w:cs="Times New Roman"/>
        </w:rPr>
        <w:t xml:space="preserve">topical </w:t>
      </w:r>
      <w:r w:rsidR="008B54C5">
        <w:rPr>
          <w:rFonts w:ascii="Times New Roman" w:hAnsi="Times New Roman" w:cs="Times New Roman"/>
        </w:rPr>
        <w:t xml:space="preserve">areas: </w:t>
      </w:r>
      <w:r w:rsidR="005C288D">
        <w:rPr>
          <w:rFonts w:ascii="Times New Roman" w:hAnsi="Times New Roman" w:cs="Times New Roman"/>
        </w:rPr>
        <w:t>youth outcomes and the curriculum</w:t>
      </w:r>
      <w:r w:rsidR="00816626" w:rsidRPr="00F67F52">
        <w:rPr>
          <w:rFonts w:ascii="Times New Roman" w:hAnsi="Times New Roman" w:cs="Times New Roman"/>
        </w:rPr>
        <w:t>. We</w:t>
      </w:r>
      <w:r w:rsidRPr="00F67F52">
        <w:rPr>
          <w:rFonts w:ascii="Times New Roman" w:hAnsi="Times New Roman" w:cs="Times New Roman"/>
        </w:rPr>
        <w:t xml:space="preserve"> then looked across interviews to understand the diver</w:t>
      </w:r>
      <w:r w:rsidR="00BB457B" w:rsidRPr="00F67F52">
        <w:rPr>
          <w:rFonts w:ascii="Times New Roman" w:hAnsi="Times New Roman" w:cs="Times New Roman"/>
        </w:rPr>
        <w:t>sity of instructor’s responses and codes were develop</w:t>
      </w:r>
      <w:r w:rsidR="008B54C5">
        <w:rPr>
          <w:rFonts w:ascii="Times New Roman" w:hAnsi="Times New Roman" w:cs="Times New Roman"/>
        </w:rPr>
        <w:t>ed</w:t>
      </w:r>
      <w:r w:rsidR="00BB457B" w:rsidRPr="00F67F52">
        <w:rPr>
          <w:rFonts w:ascii="Times New Roman" w:hAnsi="Times New Roman" w:cs="Times New Roman"/>
        </w:rPr>
        <w:t xml:space="preserve"> to capture the </w:t>
      </w:r>
      <w:r w:rsidR="00BB457B" w:rsidRPr="00F67F52">
        <w:rPr>
          <w:rFonts w:ascii="Times New Roman" w:hAnsi="Times New Roman" w:cs="Times New Roman"/>
        </w:rPr>
        <w:lastRenderedPageBreak/>
        <w:t xml:space="preserve">essence of staffs’ perspectives. Finally, codes were grouped to identify conceptual themes present in the interview data. </w:t>
      </w:r>
    </w:p>
    <w:p w14:paraId="5ED5F39F" w14:textId="77777777" w:rsidR="00C2708F" w:rsidRPr="00F67F52" w:rsidRDefault="00C2708F" w:rsidP="00797729">
      <w:pPr>
        <w:spacing w:line="480" w:lineRule="auto"/>
        <w:outlineLvl w:val="0"/>
        <w:rPr>
          <w:rFonts w:ascii="Times New Roman" w:hAnsi="Times New Roman" w:cs="Times New Roman"/>
          <w:b/>
        </w:rPr>
      </w:pPr>
      <w:r w:rsidRPr="00F67F52">
        <w:rPr>
          <w:rFonts w:ascii="Times New Roman" w:hAnsi="Times New Roman" w:cs="Times New Roman"/>
          <w:b/>
        </w:rPr>
        <w:t>Content-Based Skill-building and Related Factors</w:t>
      </w:r>
    </w:p>
    <w:p w14:paraId="50F000BD" w14:textId="77777777" w:rsidR="000B248B" w:rsidRPr="00F67F52" w:rsidRDefault="00AC7196" w:rsidP="001E1132">
      <w:pPr>
        <w:spacing w:line="480" w:lineRule="auto"/>
        <w:rPr>
          <w:rFonts w:ascii="Times New Roman" w:hAnsi="Times New Roman" w:cs="Times New Roman"/>
        </w:rPr>
      </w:pPr>
      <w:r w:rsidRPr="00F67F52">
        <w:rPr>
          <w:rFonts w:ascii="Times New Roman" w:hAnsi="Times New Roman" w:cs="Times New Roman"/>
        </w:rPr>
        <w:tab/>
        <w:t xml:space="preserve">Interview data is complimented by youth surveys that were collected via a management information system. </w:t>
      </w:r>
      <w:r w:rsidR="003245EB" w:rsidRPr="00F67F52">
        <w:rPr>
          <w:rFonts w:ascii="Times New Roman" w:hAnsi="Times New Roman" w:cs="Times New Roman"/>
        </w:rPr>
        <w:t xml:space="preserve">Surveys assessed youth’s interest in the course topic, the reasons for enrollment, content related skill-building, the strengths and weaknesses of the course and the overall program. </w:t>
      </w:r>
      <w:r w:rsidR="002A175F" w:rsidRPr="00F67F52">
        <w:rPr>
          <w:rFonts w:ascii="Times New Roman" w:hAnsi="Times New Roman" w:cs="Times New Roman"/>
        </w:rPr>
        <w:t xml:space="preserve">During survey development the </w:t>
      </w:r>
      <w:r w:rsidR="000B248B" w:rsidRPr="00F67F52">
        <w:rPr>
          <w:rFonts w:ascii="Times New Roman" w:hAnsi="Times New Roman" w:cs="Times New Roman"/>
        </w:rPr>
        <w:t xml:space="preserve">evaluator </w:t>
      </w:r>
      <w:r w:rsidR="002A175F" w:rsidRPr="00F67F52">
        <w:rPr>
          <w:rFonts w:ascii="Times New Roman" w:hAnsi="Times New Roman" w:cs="Times New Roman"/>
        </w:rPr>
        <w:t xml:space="preserve">encouraged instructors to develop learning goals for youth that aligned with the STEM curriculum. </w:t>
      </w:r>
      <w:r w:rsidR="000015A8" w:rsidRPr="00F67F52">
        <w:rPr>
          <w:rFonts w:ascii="Times New Roman" w:hAnsi="Times New Roman" w:cs="Times New Roman"/>
        </w:rPr>
        <w:t>It is important to note that staff were interviewed at least a year prior to survey development, therefore, finding</w:t>
      </w:r>
      <w:r w:rsidR="000B248B" w:rsidRPr="00F67F52">
        <w:rPr>
          <w:rFonts w:ascii="Times New Roman" w:hAnsi="Times New Roman" w:cs="Times New Roman"/>
        </w:rPr>
        <w:t xml:space="preserve">s from interview data represent perspectives that were not biased by the process of developing content-related learning goals for youth. </w:t>
      </w:r>
      <w:r w:rsidR="004E4C8C" w:rsidRPr="00F67F52">
        <w:rPr>
          <w:rFonts w:ascii="Times New Roman" w:hAnsi="Times New Roman" w:cs="Times New Roman"/>
        </w:rPr>
        <w:t xml:space="preserve">Learning goals were described to staff as statements that </w:t>
      </w:r>
      <w:r w:rsidR="004E4C8C" w:rsidRPr="00F67F52">
        <w:rPr>
          <w:rFonts w:ascii="Times New Roman" w:eastAsia="Times New Roman" w:hAnsi="Times New Roman" w:cs="Times New Roman"/>
        </w:rPr>
        <w:t>articulate the s</w:t>
      </w:r>
      <w:r w:rsidR="00E06C7C" w:rsidRPr="00F67F52">
        <w:rPr>
          <w:rFonts w:ascii="Times New Roman" w:eastAsia="Times New Roman" w:hAnsi="Times New Roman" w:cs="Times New Roman"/>
        </w:rPr>
        <w:t xml:space="preserve">kills and/or knowledge that they </w:t>
      </w:r>
      <w:r w:rsidR="004E4C8C" w:rsidRPr="00F67F52">
        <w:rPr>
          <w:rFonts w:ascii="Times New Roman" w:eastAsia="Times New Roman" w:hAnsi="Times New Roman" w:cs="Times New Roman"/>
        </w:rPr>
        <w:t>w</w:t>
      </w:r>
      <w:r w:rsidR="00E06C7C" w:rsidRPr="00F67F52">
        <w:rPr>
          <w:rFonts w:ascii="Times New Roman" w:eastAsia="Times New Roman" w:hAnsi="Times New Roman" w:cs="Times New Roman"/>
        </w:rPr>
        <w:t xml:space="preserve">ould like youth to gain in their </w:t>
      </w:r>
      <w:r w:rsidR="004E4C8C" w:rsidRPr="00F67F52">
        <w:rPr>
          <w:rFonts w:ascii="Times New Roman" w:eastAsia="Times New Roman" w:hAnsi="Times New Roman" w:cs="Times New Roman"/>
        </w:rPr>
        <w:t>course.</w:t>
      </w:r>
      <w:r w:rsidR="004E4C8C" w:rsidRPr="00F67F52">
        <w:rPr>
          <w:rFonts w:ascii="Times New Roman" w:hAnsi="Times New Roman" w:cs="Times New Roman"/>
        </w:rPr>
        <w:t xml:space="preserve"> </w:t>
      </w:r>
      <w:r w:rsidR="000B248B" w:rsidRPr="00F67F52">
        <w:rPr>
          <w:rFonts w:ascii="Times New Roman" w:hAnsi="Times New Roman" w:cs="Times New Roman"/>
        </w:rPr>
        <w:t>Program staff were given the following guidelines to support them as they identified their learning goals:</w:t>
      </w:r>
    </w:p>
    <w:p w14:paraId="225934AB" w14:textId="77777777" w:rsidR="009203BB" w:rsidRPr="00F67F52" w:rsidRDefault="009203BB" w:rsidP="00880DAD">
      <w:pPr>
        <w:pStyle w:val="ListParagraph"/>
        <w:numPr>
          <w:ilvl w:val="0"/>
          <w:numId w:val="1"/>
        </w:numPr>
        <w:spacing w:line="480" w:lineRule="auto"/>
        <w:rPr>
          <w:rFonts w:ascii="Times New Roman" w:hAnsi="Times New Roman" w:cs="Times New Roman"/>
        </w:rPr>
      </w:pPr>
      <w:r w:rsidRPr="00F67F52">
        <w:rPr>
          <w:rFonts w:ascii="Times New Roman" w:hAnsi="Times New Roman" w:cs="Times New Roman"/>
        </w:rPr>
        <w:t>Learning goal</w:t>
      </w:r>
      <w:r w:rsidR="00880DAD" w:rsidRPr="00F67F52">
        <w:rPr>
          <w:rFonts w:ascii="Times New Roman" w:hAnsi="Times New Roman" w:cs="Times New Roman"/>
        </w:rPr>
        <w:t>s</w:t>
      </w:r>
      <w:r w:rsidRPr="00F67F52">
        <w:rPr>
          <w:rFonts w:ascii="Times New Roman" w:hAnsi="Times New Roman" w:cs="Times New Roman"/>
        </w:rPr>
        <w:t xml:space="preserve"> should be specific to the curriculum used in your course</w:t>
      </w:r>
    </w:p>
    <w:p w14:paraId="53464E13" w14:textId="77777777" w:rsidR="009203BB" w:rsidRPr="00F67F52" w:rsidRDefault="009203BB" w:rsidP="00880DAD">
      <w:pPr>
        <w:pStyle w:val="ListParagraph"/>
        <w:numPr>
          <w:ilvl w:val="0"/>
          <w:numId w:val="1"/>
        </w:numPr>
        <w:spacing w:line="480" w:lineRule="auto"/>
        <w:rPr>
          <w:rFonts w:ascii="Times New Roman" w:hAnsi="Times New Roman" w:cs="Times New Roman"/>
        </w:rPr>
      </w:pPr>
      <w:r w:rsidRPr="00F67F52">
        <w:rPr>
          <w:rFonts w:ascii="Times New Roman" w:hAnsi="Times New Roman" w:cs="Times New Roman"/>
        </w:rPr>
        <w:t>Use language that is accessible and familiar to adolescents</w:t>
      </w:r>
    </w:p>
    <w:p w14:paraId="4B2E1375" w14:textId="0938D2B9" w:rsidR="009203BB" w:rsidRPr="00F67F52" w:rsidRDefault="006D2591" w:rsidP="00880DAD">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Avoid combining</w:t>
      </w:r>
      <w:r w:rsidR="009203BB" w:rsidRPr="00F67F52">
        <w:rPr>
          <w:rFonts w:ascii="Times New Roman" w:eastAsia="Times New Roman" w:hAnsi="Times New Roman" w:cs="Times New Roman"/>
        </w:rPr>
        <w:t xml:space="preserve"> two or more skills into one learning goal </w:t>
      </w:r>
      <w:r w:rsidR="00880DAD" w:rsidRPr="00F67F52">
        <w:rPr>
          <w:rFonts w:ascii="Times New Roman" w:eastAsia="Times New Roman" w:hAnsi="Times New Roman" w:cs="Times New Roman"/>
        </w:rPr>
        <w:t>because it will be difficult to determine improvements for each skill</w:t>
      </w:r>
    </w:p>
    <w:p w14:paraId="41AD4034" w14:textId="462DABB7" w:rsidR="00580FEE" w:rsidRPr="00F67F52" w:rsidRDefault="009F7700" w:rsidP="00FE33CF">
      <w:pPr>
        <w:spacing w:line="480" w:lineRule="auto"/>
        <w:ind w:firstLine="720"/>
        <w:outlineLvl w:val="0"/>
        <w:rPr>
          <w:rFonts w:ascii="Times New Roman" w:hAnsi="Times New Roman" w:cs="Times New Roman"/>
        </w:rPr>
      </w:pPr>
      <w:r w:rsidRPr="00F67F52">
        <w:rPr>
          <w:rFonts w:ascii="Times New Roman" w:eastAsia="Times New Roman" w:hAnsi="Times New Roman" w:cs="Times New Roman"/>
        </w:rPr>
        <w:t xml:space="preserve">These were guidelines </w:t>
      </w:r>
      <w:r w:rsidR="008B54C5">
        <w:rPr>
          <w:rFonts w:ascii="Times New Roman" w:eastAsia="Times New Roman" w:hAnsi="Times New Roman" w:cs="Times New Roman"/>
        </w:rPr>
        <w:t>rather than firm</w:t>
      </w:r>
      <w:r w:rsidRPr="00F67F52">
        <w:rPr>
          <w:rFonts w:ascii="Times New Roman" w:eastAsia="Times New Roman" w:hAnsi="Times New Roman" w:cs="Times New Roman"/>
        </w:rPr>
        <w:t xml:space="preserve"> rules. </w:t>
      </w:r>
      <w:r w:rsidR="00880DAD" w:rsidRPr="00F67F52">
        <w:rPr>
          <w:rFonts w:ascii="Times New Roman" w:eastAsia="Times New Roman" w:hAnsi="Times New Roman" w:cs="Times New Roman"/>
        </w:rPr>
        <w:t>Through this process after-s</w:t>
      </w:r>
      <w:r w:rsidR="0041044E" w:rsidRPr="00F67F52">
        <w:rPr>
          <w:rFonts w:ascii="Times New Roman" w:eastAsia="Times New Roman" w:hAnsi="Times New Roman" w:cs="Times New Roman"/>
        </w:rPr>
        <w:t xml:space="preserve">chool instructors were empowered to think of themselves as the experts </w:t>
      </w:r>
      <w:r w:rsidR="00880DAD" w:rsidRPr="00F67F52">
        <w:rPr>
          <w:rFonts w:ascii="Times New Roman" w:eastAsia="Times New Roman" w:hAnsi="Times New Roman" w:cs="Times New Roman"/>
        </w:rPr>
        <w:t>on the curriculum</w:t>
      </w:r>
      <w:r w:rsidR="008B54C5">
        <w:rPr>
          <w:rFonts w:ascii="Times New Roman" w:eastAsia="Times New Roman" w:hAnsi="Times New Roman" w:cs="Times New Roman"/>
        </w:rPr>
        <w:t>, with the power to grant exceptions where they were warranted.</w:t>
      </w:r>
      <w:r w:rsidRPr="00F67F52">
        <w:rPr>
          <w:rFonts w:ascii="Times New Roman" w:eastAsia="Times New Roman" w:hAnsi="Times New Roman" w:cs="Times New Roman"/>
        </w:rPr>
        <w:t xml:space="preserve"> For example, the evaluation team was skeptical </w:t>
      </w:r>
      <w:r w:rsidR="0041044E" w:rsidRPr="00F67F52">
        <w:rPr>
          <w:rFonts w:ascii="Times New Roman" w:eastAsia="Times New Roman" w:hAnsi="Times New Roman" w:cs="Times New Roman"/>
        </w:rPr>
        <w:t>of some of the terminology staff chose to include in</w:t>
      </w:r>
      <w:r w:rsidRPr="00F67F52">
        <w:rPr>
          <w:rFonts w:ascii="Times New Roman" w:eastAsia="Times New Roman" w:hAnsi="Times New Roman" w:cs="Times New Roman"/>
        </w:rPr>
        <w:t xml:space="preserve"> learning goal statements</w:t>
      </w:r>
      <w:r w:rsidR="008B54C5">
        <w:rPr>
          <w:rFonts w:ascii="Times New Roman" w:eastAsia="Times New Roman" w:hAnsi="Times New Roman" w:cs="Times New Roman"/>
        </w:rPr>
        <w:t>,</w:t>
      </w:r>
      <w:r w:rsidRPr="00F67F52">
        <w:rPr>
          <w:rFonts w:ascii="Times New Roman" w:eastAsia="Times New Roman" w:hAnsi="Times New Roman" w:cs="Times New Roman"/>
        </w:rPr>
        <w:t xml:space="preserve"> but staff were adamant that by the end of the course adolescents</w:t>
      </w:r>
      <w:r w:rsidR="008250FE" w:rsidRPr="00F67F52">
        <w:rPr>
          <w:rFonts w:ascii="Times New Roman" w:eastAsia="Times New Roman" w:hAnsi="Times New Roman" w:cs="Times New Roman"/>
        </w:rPr>
        <w:t xml:space="preserve"> would</w:t>
      </w:r>
      <w:r w:rsidRPr="00F67F52">
        <w:rPr>
          <w:rFonts w:ascii="Times New Roman" w:eastAsia="Times New Roman" w:hAnsi="Times New Roman" w:cs="Times New Roman"/>
        </w:rPr>
        <w:t xml:space="preserve"> be familiar with the course jargon. </w:t>
      </w:r>
      <w:r w:rsidR="00720634" w:rsidRPr="00F67F52">
        <w:rPr>
          <w:rFonts w:ascii="Times New Roman" w:eastAsia="Times New Roman" w:hAnsi="Times New Roman" w:cs="Times New Roman"/>
        </w:rPr>
        <w:lastRenderedPageBreak/>
        <w:t>An example of a final learning goal statement for a</w:t>
      </w:r>
      <w:r w:rsidR="00580FEE" w:rsidRPr="00F67F52">
        <w:rPr>
          <w:rFonts w:ascii="Times New Roman" w:eastAsia="Times New Roman" w:hAnsi="Times New Roman" w:cs="Times New Roman"/>
        </w:rPr>
        <w:t>n</w:t>
      </w:r>
      <w:r w:rsidR="00720634" w:rsidRPr="00F67F52">
        <w:rPr>
          <w:rFonts w:ascii="Times New Roman" w:eastAsia="Times New Roman" w:hAnsi="Times New Roman" w:cs="Times New Roman"/>
        </w:rPr>
        <w:t xml:space="preserve"> </w:t>
      </w:r>
      <w:r w:rsidR="008250FE" w:rsidRPr="00F67F52">
        <w:rPr>
          <w:rFonts w:ascii="Times New Roman" w:eastAsia="Times New Roman" w:hAnsi="Times New Roman" w:cs="Times New Roman"/>
        </w:rPr>
        <w:t xml:space="preserve">Aerospace </w:t>
      </w:r>
      <w:r w:rsidR="00720634" w:rsidRPr="00F67F52">
        <w:rPr>
          <w:rFonts w:ascii="Times New Roman" w:eastAsia="Times New Roman" w:hAnsi="Times New Roman" w:cs="Times New Roman"/>
        </w:rPr>
        <w:t xml:space="preserve">course </w:t>
      </w:r>
      <w:r w:rsidR="00E03AE6" w:rsidRPr="00F67F52">
        <w:rPr>
          <w:rFonts w:ascii="Times New Roman" w:eastAsia="Times New Roman" w:hAnsi="Times New Roman" w:cs="Times New Roman"/>
        </w:rPr>
        <w:t>is:</w:t>
      </w:r>
      <w:r w:rsidR="00720634" w:rsidRPr="00F67F52">
        <w:rPr>
          <w:rFonts w:ascii="Times New Roman" w:eastAsia="Times New Roman" w:hAnsi="Times New Roman" w:cs="Times New Roman"/>
        </w:rPr>
        <w:t xml:space="preserve"> “ I can use </w:t>
      </w:r>
      <w:r w:rsidR="008B54C5">
        <w:rPr>
          <w:rFonts w:ascii="Times New Roman" w:eastAsia="Times New Roman" w:hAnsi="Times New Roman" w:cs="Times New Roman"/>
        </w:rPr>
        <w:t>N</w:t>
      </w:r>
      <w:r w:rsidR="00720634" w:rsidRPr="00F67F52">
        <w:rPr>
          <w:rFonts w:ascii="Times New Roman" w:eastAsia="Times New Roman" w:hAnsi="Times New Roman" w:cs="Times New Roman"/>
        </w:rPr>
        <w:t>ewton’s Laws of Motion to explai</w:t>
      </w:r>
      <w:r w:rsidR="00E03AE6" w:rsidRPr="00F67F52">
        <w:rPr>
          <w:rFonts w:ascii="Times New Roman" w:eastAsia="Times New Roman" w:hAnsi="Times New Roman" w:cs="Times New Roman"/>
        </w:rPr>
        <w:t>n how a rocket achieves flight.</w:t>
      </w:r>
      <w:r w:rsidR="00580FEE" w:rsidRPr="00F67F52">
        <w:rPr>
          <w:rFonts w:ascii="Times New Roman" w:eastAsia="Times New Roman" w:hAnsi="Times New Roman" w:cs="Times New Roman"/>
        </w:rPr>
        <w:t>”</w:t>
      </w:r>
      <w:r w:rsidR="00E03AE6" w:rsidRPr="00F67F52">
        <w:rPr>
          <w:rFonts w:ascii="Times New Roman" w:hAnsi="Times New Roman" w:cs="Times New Roman"/>
        </w:rPr>
        <w:t xml:space="preserve"> </w:t>
      </w:r>
    </w:p>
    <w:p w14:paraId="2E84D66B" w14:textId="7BBF37C9" w:rsidR="0048423A" w:rsidRPr="00F67F52" w:rsidRDefault="00E03AE6" w:rsidP="00FE33CF">
      <w:pPr>
        <w:spacing w:line="480" w:lineRule="auto"/>
        <w:ind w:firstLine="720"/>
        <w:outlineLvl w:val="0"/>
        <w:rPr>
          <w:rFonts w:ascii="Times New Roman" w:hAnsi="Times New Roman" w:cs="Times New Roman"/>
        </w:rPr>
      </w:pPr>
      <w:r w:rsidRPr="00F67F52">
        <w:rPr>
          <w:rFonts w:ascii="Times New Roman" w:hAnsi="Times New Roman" w:cs="Times New Roman"/>
        </w:rPr>
        <w:t>Youth rated learning goal statements using a four-point scale from "n</w:t>
      </w:r>
      <w:r w:rsidR="00C72935">
        <w:rPr>
          <w:rFonts w:ascii="Times New Roman" w:hAnsi="Times New Roman" w:cs="Times New Roman"/>
        </w:rPr>
        <w:t>ot at all true" to "really true</w:t>
      </w:r>
      <w:r w:rsidR="008B54C5">
        <w:rPr>
          <w:rFonts w:ascii="Times New Roman" w:hAnsi="Times New Roman" w:cs="Times New Roman"/>
        </w:rPr>
        <w:t>”</w:t>
      </w:r>
      <w:r w:rsidR="00C72935">
        <w:rPr>
          <w:rFonts w:ascii="Times New Roman" w:hAnsi="Times New Roman" w:cs="Times New Roman"/>
        </w:rPr>
        <w:t>.</w:t>
      </w:r>
      <w:r w:rsidR="00FE33CF" w:rsidRPr="00F67F52">
        <w:rPr>
          <w:rFonts w:ascii="Times New Roman" w:hAnsi="Times New Roman" w:cs="Times New Roman"/>
        </w:rPr>
        <w:t xml:space="preserve"> </w:t>
      </w:r>
      <w:r w:rsidR="00D27CAB" w:rsidRPr="00F67F52">
        <w:rPr>
          <w:rFonts w:ascii="Times New Roman" w:hAnsi="Times New Roman" w:cs="Times New Roman"/>
        </w:rPr>
        <w:t>An average of teens’ reports of content</w:t>
      </w:r>
      <w:r w:rsidR="005C288D">
        <w:rPr>
          <w:rFonts w:ascii="Times New Roman" w:hAnsi="Times New Roman" w:cs="Times New Roman"/>
        </w:rPr>
        <w:t>-</w:t>
      </w:r>
      <w:r w:rsidR="00EA6D82" w:rsidRPr="00F67F52">
        <w:rPr>
          <w:rFonts w:ascii="Times New Roman" w:hAnsi="Times New Roman" w:cs="Times New Roman"/>
        </w:rPr>
        <w:t>spe</w:t>
      </w:r>
      <w:r w:rsidR="00D27CAB" w:rsidRPr="00F67F52">
        <w:rPr>
          <w:rFonts w:ascii="Times New Roman" w:hAnsi="Times New Roman" w:cs="Times New Roman"/>
        </w:rPr>
        <w:t xml:space="preserve">cific skill-building was calculated </w:t>
      </w:r>
      <w:r w:rsidR="00EA6D82" w:rsidRPr="00F67F52">
        <w:rPr>
          <w:rFonts w:ascii="Times New Roman" w:hAnsi="Times New Roman" w:cs="Times New Roman"/>
        </w:rPr>
        <w:t xml:space="preserve">for each course. </w:t>
      </w:r>
      <w:r w:rsidR="00D27CAB" w:rsidRPr="00F67F52">
        <w:rPr>
          <w:rFonts w:ascii="Times New Roman" w:hAnsi="Times New Roman" w:cs="Times New Roman"/>
        </w:rPr>
        <w:t>F</w:t>
      </w:r>
      <w:r w:rsidR="00FE33CF" w:rsidRPr="00F67F52">
        <w:rPr>
          <w:rFonts w:ascii="Times New Roman" w:hAnsi="Times New Roman" w:cs="Times New Roman"/>
        </w:rPr>
        <w:t xml:space="preserve">our additional learning goals, </w:t>
      </w:r>
      <w:r w:rsidR="008B54C5">
        <w:rPr>
          <w:rFonts w:ascii="Times New Roman" w:hAnsi="Times New Roman" w:cs="Times New Roman"/>
        </w:rPr>
        <w:t>named</w:t>
      </w:r>
      <w:r w:rsidR="00FE33CF" w:rsidRPr="00F67F52">
        <w:rPr>
          <w:rFonts w:ascii="Times New Roman" w:hAnsi="Times New Roman" w:cs="Times New Roman"/>
        </w:rPr>
        <w:t xml:space="preserve"> Universal Goals, were developed by researchers in concert with the STEM Lab</w:t>
      </w:r>
      <w:r w:rsidR="003A42EA" w:rsidRPr="00F67F52">
        <w:rPr>
          <w:rFonts w:ascii="Times New Roman" w:hAnsi="Times New Roman" w:cs="Times New Roman"/>
        </w:rPr>
        <w:t>’s</w:t>
      </w:r>
      <w:r w:rsidR="00FE33CF" w:rsidRPr="00F67F52">
        <w:rPr>
          <w:rFonts w:ascii="Times New Roman" w:hAnsi="Times New Roman" w:cs="Times New Roman"/>
        </w:rPr>
        <w:t xml:space="preserve"> administration to reflect the mission of the program. The Universal Goals are: 1) Youth will learn to work in groups; 2) Youth will learn about careers; 3) Youth </w:t>
      </w:r>
      <w:r w:rsidR="00C72935">
        <w:rPr>
          <w:rFonts w:ascii="Times New Roman" w:hAnsi="Times New Roman" w:cs="Times New Roman"/>
        </w:rPr>
        <w:t xml:space="preserve">will understand the assets </w:t>
      </w:r>
      <w:r w:rsidR="00FE33CF" w:rsidRPr="00F67F52">
        <w:rPr>
          <w:rFonts w:ascii="Times New Roman" w:hAnsi="Times New Roman" w:cs="Times New Roman"/>
        </w:rPr>
        <w:t xml:space="preserve">they have and; 4) Youth will learn new technology. </w:t>
      </w:r>
      <w:r w:rsidR="005C288D">
        <w:rPr>
          <w:rFonts w:ascii="Times New Roman" w:hAnsi="Times New Roman" w:cs="Times New Roman"/>
        </w:rPr>
        <w:t xml:space="preserve">Adolescents </w:t>
      </w:r>
      <w:r w:rsidR="0048423A" w:rsidRPr="00F67F52">
        <w:rPr>
          <w:rFonts w:ascii="Times New Roman" w:hAnsi="Times New Roman" w:cs="Times New Roman"/>
        </w:rPr>
        <w:t>were asked to evaluate t</w:t>
      </w:r>
      <w:r w:rsidR="00C72935">
        <w:rPr>
          <w:rFonts w:ascii="Times New Roman" w:hAnsi="Times New Roman" w:cs="Times New Roman"/>
        </w:rPr>
        <w:t xml:space="preserve">he Universal Goals alongside </w:t>
      </w:r>
      <w:r w:rsidR="0048423A" w:rsidRPr="00F67F52">
        <w:rPr>
          <w:rFonts w:ascii="Times New Roman" w:hAnsi="Times New Roman" w:cs="Times New Roman"/>
        </w:rPr>
        <w:t xml:space="preserve">their assessments of the learning goal statements. The </w:t>
      </w:r>
      <w:r w:rsidR="008B54C5">
        <w:rPr>
          <w:rFonts w:ascii="Times New Roman" w:hAnsi="Times New Roman" w:cs="Times New Roman"/>
        </w:rPr>
        <w:t>purpose was to examine</w:t>
      </w:r>
      <w:r w:rsidR="0048423A" w:rsidRPr="00F67F52">
        <w:rPr>
          <w:rFonts w:ascii="Times New Roman" w:hAnsi="Times New Roman" w:cs="Times New Roman"/>
        </w:rPr>
        <w:t xml:space="preserve"> how well the mission of the program was being implemented within each course. </w:t>
      </w:r>
      <w:r w:rsidR="00EA6D82" w:rsidRPr="00F67F52">
        <w:rPr>
          <w:rFonts w:ascii="Times New Roman" w:hAnsi="Times New Roman" w:cs="Times New Roman"/>
        </w:rPr>
        <w:t xml:space="preserve">The </w:t>
      </w:r>
      <w:r w:rsidR="00D27CAB" w:rsidRPr="00F67F52">
        <w:rPr>
          <w:rFonts w:ascii="Times New Roman" w:hAnsi="Times New Roman" w:cs="Times New Roman"/>
        </w:rPr>
        <w:t xml:space="preserve">average of the content skills and the scores </w:t>
      </w:r>
      <w:r w:rsidR="00C72935">
        <w:rPr>
          <w:rFonts w:ascii="Times New Roman" w:hAnsi="Times New Roman" w:cs="Times New Roman"/>
        </w:rPr>
        <w:t xml:space="preserve">of </w:t>
      </w:r>
      <w:r w:rsidR="0048423A" w:rsidRPr="00F67F52">
        <w:rPr>
          <w:rFonts w:ascii="Times New Roman" w:hAnsi="Times New Roman" w:cs="Times New Roman"/>
        </w:rPr>
        <w:t xml:space="preserve">each of </w:t>
      </w:r>
      <w:r w:rsidR="00D27CAB" w:rsidRPr="00F67F52">
        <w:rPr>
          <w:rFonts w:ascii="Times New Roman" w:hAnsi="Times New Roman" w:cs="Times New Roman"/>
        </w:rPr>
        <w:t xml:space="preserve">the Universal Goals were combined into a scale to measure </w:t>
      </w:r>
      <w:r w:rsidR="00EA6D82" w:rsidRPr="00F67F52">
        <w:rPr>
          <w:rFonts w:ascii="Times New Roman" w:hAnsi="Times New Roman" w:cs="Times New Roman"/>
        </w:rPr>
        <w:t xml:space="preserve">the </w:t>
      </w:r>
      <w:r w:rsidR="0048423A" w:rsidRPr="00F67F52">
        <w:rPr>
          <w:rFonts w:ascii="Times New Roman" w:hAnsi="Times New Roman" w:cs="Times New Roman"/>
        </w:rPr>
        <w:t>extent to which youth were developing competencies in the STEM Lab.</w:t>
      </w:r>
      <w:r w:rsidR="00580FEE" w:rsidRPr="00F67F52">
        <w:rPr>
          <w:rFonts w:ascii="Times New Roman" w:hAnsi="Times New Roman" w:cs="Times New Roman"/>
        </w:rPr>
        <w:t xml:space="preserve"> </w:t>
      </w:r>
      <w:r w:rsidR="00912D74" w:rsidRPr="00F67F52">
        <w:rPr>
          <w:rFonts w:ascii="Times New Roman" w:hAnsi="Times New Roman" w:cs="Times New Roman"/>
        </w:rPr>
        <w:t>Th</w:t>
      </w:r>
      <w:r w:rsidR="004644C4" w:rsidRPr="00F67F52">
        <w:rPr>
          <w:rFonts w:ascii="Times New Roman" w:hAnsi="Times New Roman" w:cs="Times New Roman"/>
        </w:rPr>
        <w:t>e skill scale had a Cronbach’s alp</w:t>
      </w:r>
      <w:r w:rsidR="00380DAE" w:rsidRPr="00F67F52">
        <w:rPr>
          <w:rFonts w:ascii="Times New Roman" w:hAnsi="Times New Roman" w:cs="Times New Roman"/>
        </w:rPr>
        <w:t>ha of .67, a measure</w:t>
      </w:r>
      <w:r w:rsidR="004644C4" w:rsidRPr="00F67F52">
        <w:rPr>
          <w:rFonts w:ascii="Times New Roman" w:hAnsi="Times New Roman" w:cs="Times New Roman"/>
        </w:rPr>
        <w:t xml:space="preserve"> </w:t>
      </w:r>
      <w:r w:rsidR="005C288D">
        <w:rPr>
          <w:rFonts w:ascii="Times New Roman" w:hAnsi="Times New Roman" w:cs="Times New Roman"/>
        </w:rPr>
        <w:t xml:space="preserve">of </w:t>
      </w:r>
      <w:r w:rsidR="004644C4" w:rsidRPr="00F67F52">
        <w:rPr>
          <w:rFonts w:ascii="Times New Roman" w:hAnsi="Times New Roman" w:cs="Times New Roman"/>
        </w:rPr>
        <w:t>how well the individual scale</w:t>
      </w:r>
      <w:r w:rsidR="00443531" w:rsidRPr="00F67F52">
        <w:rPr>
          <w:rFonts w:ascii="Times New Roman" w:hAnsi="Times New Roman" w:cs="Times New Roman"/>
        </w:rPr>
        <w:t xml:space="preserve"> items fit together. Generally,</w:t>
      </w:r>
      <w:r w:rsidR="004644C4" w:rsidRPr="00F67F52">
        <w:rPr>
          <w:rFonts w:ascii="Times New Roman" w:hAnsi="Times New Roman" w:cs="Times New Roman"/>
        </w:rPr>
        <w:t xml:space="preserve"> an alpha of .70 i</w:t>
      </w:r>
      <w:r w:rsidR="008E0097" w:rsidRPr="00F67F52">
        <w:rPr>
          <w:rFonts w:ascii="Times New Roman" w:hAnsi="Times New Roman" w:cs="Times New Roman"/>
        </w:rPr>
        <w:t>s conside</w:t>
      </w:r>
      <w:r w:rsidR="00443531" w:rsidRPr="00F67F52">
        <w:rPr>
          <w:rFonts w:ascii="Times New Roman" w:hAnsi="Times New Roman" w:cs="Times New Roman"/>
        </w:rPr>
        <w:t>red adequate but other exploratory studies have had success with scales that do not meet this guideline (e.g. Smith</w:t>
      </w:r>
      <w:r w:rsidR="00A103A8" w:rsidRPr="00F67F52">
        <w:rPr>
          <w:rFonts w:ascii="Times New Roman" w:hAnsi="Times New Roman" w:cs="Times New Roman"/>
        </w:rPr>
        <w:t>, Peck, Denault, Blazevski, Akiva</w:t>
      </w:r>
      <w:r w:rsidR="00443531" w:rsidRPr="00F67F52">
        <w:rPr>
          <w:rFonts w:ascii="Times New Roman" w:hAnsi="Times New Roman" w:cs="Times New Roman"/>
        </w:rPr>
        <w:t>, 2010)</w:t>
      </w:r>
      <w:r w:rsidR="005C288D">
        <w:rPr>
          <w:rFonts w:ascii="Times New Roman" w:hAnsi="Times New Roman" w:cs="Times New Roman"/>
        </w:rPr>
        <w:t>.</w:t>
      </w:r>
    </w:p>
    <w:p w14:paraId="3922A44F" w14:textId="6E193557" w:rsidR="00EA6D82" w:rsidRPr="00F67F52" w:rsidRDefault="0099486B" w:rsidP="00EA6D82">
      <w:pPr>
        <w:spacing w:line="480" w:lineRule="auto"/>
        <w:ind w:firstLine="720"/>
        <w:rPr>
          <w:rFonts w:ascii="Times New Roman" w:hAnsi="Times New Roman" w:cs="Times New Roman"/>
        </w:rPr>
      </w:pPr>
      <w:r w:rsidRPr="00F67F52">
        <w:rPr>
          <w:rFonts w:ascii="Times New Roman" w:hAnsi="Times New Roman" w:cs="Times New Roman"/>
        </w:rPr>
        <w:t xml:space="preserve">Data on factors thought to be associated with content-specific skill-development were also gathered using youth surveys and the management information system. </w:t>
      </w:r>
      <w:r w:rsidR="0064500C" w:rsidRPr="00F67F52">
        <w:rPr>
          <w:rFonts w:ascii="Times New Roman" w:hAnsi="Times New Roman" w:cs="Times New Roman"/>
        </w:rPr>
        <w:t>Demographic data w</w:t>
      </w:r>
      <w:r w:rsidR="00822AD8">
        <w:rPr>
          <w:rFonts w:ascii="Times New Roman" w:hAnsi="Times New Roman" w:cs="Times New Roman"/>
        </w:rPr>
        <w:t xml:space="preserve">ere </w:t>
      </w:r>
      <w:r w:rsidR="0064500C" w:rsidRPr="00F67F52">
        <w:rPr>
          <w:rFonts w:ascii="Times New Roman" w:hAnsi="Times New Roman" w:cs="Times New Roman"/>
        </w:rPr>
        <w:t>collected during the program enrollment process and attendance data w</w:t>
      </w:r>
      <w:r w:rsidR="00822AD8">
        <w:rPr>
          <w:rFonts w:ascii="Times New Roman" w:hAnsi="Times New Roman" w:cs="Times New Roman"/>
        </w:rPr>
        <w:t>ere</w:t>
      </w:r>
      <w:r w:rsidR="0064500C" w:rsidRPr="00F67F52">
        <w:rPr>
          <w:rFonts w:ascii="Times New Roman" w:hAnsi="Times New Roman" w:cs="Times New Roman"/>
        </w:rPr>
        <w:t xml:space="preserve"> collected using electronic scanners where youth swipe membership cards with a unique identifier. The unique identifier is used to match student attendance data with their survey responses and demographic data. </w:t>
      </w:r>
      <w:r w:rsidR="00E06C7C" w:rsidRPr="00F67F52">
        <w:rPr>
          <w:rFonts w:ascii="Times New Roman" w:hAnsi="Times New Roman" w:cs="Times New Roman"/>
        </w:rPr>
        <w:t xml:space="preserve">The relevant </w:t>
      </w:r>
      <w:r w:rsidR="00DE21D8" w:rsidRPr="00F67F52">
        <w:rPr>
          <w:rFonts w:ascii="Times New Roman" w:hAnsi="Times New Roman" w:cs="Times New Roman"/>
        </w:rPr>
        <w:t xml:space="preserve">demographic </w:t>
      </w:r>
      <w:r w:rsidR="00E06C7C" w:rsidRPr="00F67F52">
        <w:rPr>
          <w:rFonts w:ascii="Times New Roman" w:hAnsi="Times New Roman" w:cs="Times New Roman"/>
        </w:rPr>
        <w:t>data for this study are adolescents’ grade, school</w:t>
      </w:r>
      <w:r w:rsidR="00DE21D8" w:rsidRPr="00F67F52">
        <w:rPr>
          <w:rFonts w:ascii="Times New Roman" w:hAnsi="Times New Roman" w:cs="Times New Roman"/>
        </w:rPr>
        <w:t xml:space="preserve"> poverty level</w:t>
      </w:r>
      <w:r w:rsidR="00E06C7C" w:rsidRPr="00F67F52">
        <w:rPr>
          <w:rFonts w:ascii="Times New Roman" w:hAnsi="Times New Roman" w:cs="Times New Roman"/>
        </w:rPr>
        <w:t>, and race</w:t>
      </w:r>
      <w:r w:rsidR="00DE21D8" w:rsidRPr="00F67F52">
        <w:rPr>
          <w:rFonts w:ascii="Times New Roman" w:hAnsi="Times New Roman" w:cs="Times New Roman"/>
        </w:rPr>
        <w:t>. Attendance was measured as the</w:t>
      </w:r>
      <w:r w:rsidR="00E06C7C" w:rsidRPr="00F67F52">
        <w:rPr>
          <w:rFonts w:ascii="Times New Roman" w:hAnsi="Times New Roman" w:cs="Times New Roman"/>
        </w:rPr>
        <w:t xml:space="preserve"> number of days youth attended th</w:t>
      </w:r>
      <w:r w:rsidR="00664C70" w:rsidRPr="00F67F52">
        <w:rPr>
          <w:rFonts w:ascii="Times New Roman" w:hAnsi="Times New Roman" w:cs="Times New Roman"/>
        </w:rPr>
        <w:t xml:space="preserve">eir chosen course. </w:t>
      </w:r>
      <w:r w:rsidR="00447E9C">
        <w:rPr>
          <w:rFonts w:ascii="Times New Roman" w:hAnsi="Times New Roman" w:cs="Times New Roman"/>
        </w:rPr>
        <w:t xml:space="preserve">It </w:t>
      </w:r>
      <w:r w:rsidR="00447E9C">
        <w:rPr>
          <w:rFonts w:ascii="Times New Roman" w:hAnsi="Times New Roman" w:cs="Times New Roman"/>
        </w:rPr>
        <w:lastRenderedPageBreak/>
        <w:t>was</w:t>
      </w:r>
      <w:r w:rsidR="00EA6D82" w:rsidRPr="00F67F52">
        <w:rPr>
          <w:rFonts w:ascii="Times New Roman" w:hAnsi="Times New Roman" w:cs="Times New Roman"/>
        </w:rPr>
        <w:t xml:space="preserve"> thought the youths’ reasons for enrollment may be associated with their gains in content knowledge. On youth surveys teens were asked to report the reasons that they chose to enroll in their class. Enrollment reasons included interest in the topic, friends, the instructor, the first choice course was full, and for repeat participants a desire to learn more about the topic or finish a previously started project. </w:t>
      </w:r>
      <w:r w:rsidR="00380DAE" w:rsidRPr="00F67F52">
        <w:rPr>
          <w:rFonts w:ascii="Times New Roman" w:hAnsi="Times New Roman" w:cs="Times New Roman"/>
        </w:rPr>
        <w:t>Surveys also included three questions that gauged teens’ interests in the course topic</w:t>
      </w:r>
      <w:r w:rsidR="008E6199" w:rsidRPr="00F67F52">
        <w:rPr>
          <w:rFonts w:ascii="Times New Roman" w:hAnsi="Times New Roman" w:cs="Times New Roman"/>
        </w:rPr>
        <w:t>.</w:t>
      </w:r>
      <w:r w:rsidR="00655FE9" w:rsidRPr="00F67F52">
        <w:rPr>
          <w:rFonts w:ascii="Times New Roman" w:hAnsi="Times New Roman" w:cs="Times New Roman"/>
        </w:rPr>
        <w:t xml:space="preserve"> Youth were asked how interested they were in the specific course topic (e.g. </w:t>
      </w:r>
      <w:r w:rsidR="00447E9C">
        <w:rPr>
          <w:rFonts w:ascii="Times New Roman" w:hAnsi="Times New Roman" w:cs="Times New Roman"/>
        </w:rPr>
        <w:t>robotics), the broad subject</w:t>
      </w:r>
      <w:r w:rsidR="00655FE9" w:rsidRPr="00F67F52">
        <w:rPr>
          <w:rFonts w:ascii="Times New Roman" w:hAnsi="Times New Roman" w:cs="Times New Roman"/>
        </w:rPr>
        <w:t xml:space="preserve"> in which the course could be categorized (e.g. technology) and if youth would consider taking another course on the same topic. Youth </w:t>
      </w:r>
      <w:r w:rsidR="00816626" w:rsidRPr="00F67F52">
        <w:rPr>
          <w:rFonts w:ascii="Times New Roman" w:hAnsi="Times New Roman" w:cs="Times New Roman"/>
        </w:rPr>
        <w:t>indicated their interest on a 4-</w:t>
      </w:r>
      <w:r w:rsidR="00655FE9" w:rsidRPr="00F67F52">
        <w:rPr>
          <w:rFonts w:ascii="Times New Roman" w:hAnsi="Times New Roman" w:cs="Times New Roman"/>
        </w:rPr>
        <w:t xml:space="preserve">point scale from “Not at all interested” to “Very Interested”. </w:t>
      </w:r>
      <w:r w:rsidR="00380DAE" w:rsidRPr="00F67F52">
        <w:rPr>
          <w:rFonts w:ascii="Times New Roman" w:hAnsi="Times New Roman" w:cs="Times New Roman"/>
        </w:rPr>
        <w:t xml:space="preserve">An interest scale </w:t>
      </w:r>
      <w:r w:rsidR="00447E9C">
        <w:rPr>
          <w:rFonts w:ascii="Times New Roman" w:hAnsi="Times New Roman" w:cs="Times New Roman"/>
        </w:rPr>
        <w:t>with a Crohnbach’s alpha of .67</w:t>
      </w:r>
      <w:r w:rsidR="00380DAE" w:rsidRPr="00F67F52">
        <w:rPr>
          <w:rFonts w:ascii="Times New Roman" w:hAnsi="Times New Roman" w:cs="Times New Roman"/>
        </w:rPr>
        <w:t xml:space="preserve"> was</w:t>
      </w:r>
      <w:r w:rsidR="00655FE9" w:rsidRPr="00F67F52">
        <w:rPr>
          <w:rFonts w:ascii="Times New Roman" w:hAnsi="Times New Roman" w:cs="Times New Roman"/>
        </w:rPr>
        <w:t xml:space="preserve"> developed by combining scores from the three interest questions. </w:t>
      </w:r>
      <w:r w:rsidR="00EA6D82" w:rsidRPr="00F67F52">
        <w:rPr>
          <w:rFonts w:ascii="Times New Roman" w:hAnsi="Times New Roman" w:cs="Times New Roman"/>
        </w:rPr>
        <w:t xml:space="preserve">Multiple regression is used to explore which of these factors are associated with </w:t>
      </w:r>
      <w:r w:rsidR="007B4687" w:rsidRPr="00F67F52">
        <w:rPr>
          <w:rFonts w:ascii="Times New Roman" w:hAnsi="Times New Roman" w:cs="Times New Roman"/>
        </w:rPr>
        <w:t>skill-building at the STEM Lab as measured by youth’s self-reported content gains.</w:t>
      </w:r>
    </w:p>
    <w:p w14:paraId="01063196" w14:textId="77777777" w:rsidR="004815AC" w:rsidRPr="00F67F52" w:rsidRDefault="004815AC" w:rsidP="00797729">
      <w:pPr>
        <w:spacing w:line="480" w:lineRule="auto"/>
        <w:ind w:firstLine="720"/>
        <w:jc w:val="center"/>
        <w:outlineLvl w:val="0"/>
        <w:rPr>
          <w:rFonts w:ascii="Times New Roman" w:hAnsi="Times New Roman" w:cs="Times New Roman"/>
          <w:b/>
        </w:rPr>
      </w:pPr>
      <w:r w:rsidRPr="00F67F52">
        <w:rPr>
          <w:rFonts w:ascii="Times New Roman" w:hAnsi="Times New Roman" w:cs="Times New Roman"/>
          <w:b/>
        </w:rPr>
        <w:t>Youth Outcomes Identified by Instructors</w:t>
      </w:r>
    </w:p>
    <w:p w14:paraId="65A8F486" w14:textId="58CEEB1A" w:rsidR="00555098" w:rsidRPr="00F67F52" w:rsidRDefault="004815AC" w:rsidP="00E54CC0">
      <w:pPr>
        <w:spacing w:line="480" w:lineRule="auto"/>
        <w:ind w:firstLine="720"/>
        <w:rPr>
          <w:rFonts w:ascii="Times New Roman" w:hAnsi="Times New Roman" w:cs="Times New Roman"/>
        </w:rPr>
      </w:pPr>
      <w:r w:rsidRPr="00F67F52">
        <w:rPr>
          <w:rFonts w:ascii="Times New Roman" w:hAnsi="Times New Roman" w:cs="Times New Roman"/>
        </w:rPr>
        <w:t>When asked to describe the key program outcomes for teen participants</w:t>
      </w:r>
      <w:r w:rsidR="00822AD8">
        <w:rPr>
          <w:rFonts w:ascii="Times New Roman" w:hAnsi="Times New Roman" w:cs="Times New Roman"/>
        </w:rPr>
        <w:t>,</w:t>
      </w:r>
      <w:r w:rsidRPr="00F67F52">
        <w:rPr>
          <w:rFonts w:ascii="Times New Roman" w:hAnsi="Times New Roman" w:cs="Times New Roman"/>
        </w:rPr>
        <w:t xml:space="preserve"> </w:t>
      </w:r>
      <w:r w:rsidR="00D05A8F" w:rsidRPr="00F67F52">
        <w:rPr>
          <w:rFonts w:ascii="Times New Roman" w:hAnsi="Times New Roman" w:cs="Times New Roman"/>
        </w:rPr>
        <w:t>after-sch</w:t>
      </w:r>
      <w:r w:rsidR="00D05A8F">
        <w:rPr>
          <w:rFonts w:ascii="Times New Roman" w:hAnsi="Times New Roman" w:cs="Times New Roman"/>
        </w:rPr>
        <w:t>ool instructors at the STEM Lab</w:t>
      </w:r>
      <w:r w:rsidRPr="00F67F52">
        <w:rPr>
          <w:rFonts w:ascii="Times New Roman" w:hAnsi="Times New Roman" w:cs="Times New Roman"/>
        </w:rPr>
        <w:t xml:space="preserve"> identified a range of positive youth de</w:t>
      </w:r>
      <w:r w:rsidR="009F70DB" w:rsidRPr="00F67F52">
        <w:rPr>
          <w:rFonts w:ascii="Times New Roman" w:hAnsi="Times New Roman" w:cs="Times New Roman"/>
        </w:rPr>
        <w:t>velopment outcomes such as improved self</w:t>
      </w:r>
      <w:r w:rsidR="007D7DFB" w:rsidRPr="00F67F52">
        <w:rPr>
          <w:rFonts w:ascii="Times New Roman" w:hAnsi="Times New Roman" w:cs="Times New Roman"/>
        </w:rPr>
        <w:t>-</w:t>
      </w:r>
      <w:r w:rsidR="009F70DB" w:rsidRPr="00F67F52">
        <w:rPr>
          <w:rFonts w:ascii="Times New Roman" w:hAnsi="Times New Roman" w:cs="Times New Roman"/>
        </w:rPr>
        <w:t>confidence and learning</w:t>
      </w:r>
      <w:r w:rsidR="00D04088" w:rsidRPr="00F67F52">
        <w:rPr>
          <w:rFonts w:ascii="Times New Roman" w:hAnsi="Times New Roman" w:cs="Times New Roman"/>
        </w:rPr>
        <w:t xml:space="preserve"> to collaborate</w:t>
      </w:r>
      <w:r w:rsidR="007D7DFB" w:rsidRPr="00F67F52">
        <w:rPr>
          <w:rFonts w:ascii="Times New Roman" w:hAnsi="Times New Roman" w:cs="Times New Roman"/>
        </w:rPr>
        <w:t xml:space="preserve"> with peers. The essence of </w:t>
      </w:r>
      <w:r w:rsidR="00D04088" w:rsidRPr="00F67F52">
        <w:rPr>
          <w:rFonts w:ascii="Times New Roman" w:hAnsi="Times New Roman" w:cs="Times New Roman"/>
        </w:rPr>
        <w:t xml:space="preserve">program </w:t>
      </w:r>
      <w:r w:rsidR="00822AD8">
        <w:rPr>
          <w:rFonts w:ascii="Times New Roman" w:hAnsi="Times New Roman" w:cs="Times New Roman"/>
        </w:rPr>
        <w:t>goals</w:t>
      </w:r>
      <w:r w:rsidR="00D04088" w:rsidRPr="00F67F52">
        <w:rPr>
          <w:rFonts w:ascii="Times New Roman" w:hAnsi="Times New Roman" w:cs="Times New Roman"/>
        </w:rPr>
        <w:t xml:space="preserve"> was summed </w:t>
      </w:r>
      <w:r w:rsidR="0002350D">
        <w:rPr>
          <w:rFonts w:ascii="Times New Roman" w:hAnsi="Times New Roman" w:cs="Times New Roman"/>
        </w:rPr>
        <w:t xml:space="preserve">up </w:t>
      </w:r>
      <w:r w:rsidR="00DD6B38" w:rsidRPr="00F67F52">
        <w:rPr>
          <w:rFonts w:ascii="Times New Roman" w:hAnsi="Times New Roman" w:cs="Times New Roman"/>
        </w:rPr>
        <w:t>by one program staff</w:t>
      </w:r>
      <w:r w:rsidR="00D04088" w:rsidRPr="00F67F52">
        <w:rPr>
          <w:rFonts w:ascii="Times New Roman" w:hAnsi="Times New Roman" w:cs="Times New Roman"/>
        </w:rPr>
        <w:t xml:space="preserve"> </w:t>
      </w:r>
      <w:r w:rsidR="00D04088" w:rsidRPr="00F67F52">
        <w:rPr>
          <w:rFonts w:ascii="Times New Roman" w:hAnsi="Times New Roman" w:cs="Times New Roman"/>
          <w:i/>
        </w:rPr>
        <w:t>“</w:t>
      </w:r>
      <w:r w:rsidR="00722D09" w:rsidRPr="00F67F52">
        <w:rPr>
          <w:rFonts w:ascii="Times New Roman" w:hAnsi="Times New Roman" w:cs="Times New Roman"/>
          <w:i/>
        </w:rPr>
        <w:t xml:space="preserve">But even more than being successful in school, we want them to just be successful people. So I guess it's a lot of the asset building is where that comes in.” </w:t>
      </w:r>
      <w:r w:rsidR="00E26D41" w:rsidRPr="00F67F52">
        <w:rPr>
          <w:rFonts w:ascii="Times New Roman" w:hAnsi="Times New Roman" w:cs="Times New Roman"/>
        </w:rPr>
        <w:t>T</w:t>
      </w:r>
      <w:r w:rsidR="00722D09" w:rsidRPr="00F67F52">
        <w:rPr>
          <w:rFonts w:ascii="Times New Roman" w:hAnsi="Times New Roman" w:cs="Times New Roman"/>
        </w:rPr>
        <w:t xml:space="preserve">he outcomes </w:t>
      </w:r>
      <w:r w:rsidR="009F70DB" w:rsidRPr="00F67F52">
        <w:rPr>
          <w:rFonts w:ascii="Times New Roman" w:hAnsi="Times New Roman" w:cs="Times New Roman"/>
        </w:rPr>
        <w:t>ident</w:t>
      </w:r>
      <w:r w:rsidR="0069422D" w:rsidRPr="00F67F52">
        <w:rPr>
          <w:rFonts w:ascii="Times New Roman" w:hAnsi="Times New Roman" w:cs="Times New Roman"/>
        </w:rPr>
        <w:t xml:space="preserve">ified by program staff could be categorized </w:t>
      </w:r>
      <w:r w:rsidR="00F76288">
        <w:rPr>
          <w:rFonts w:ascii="Times New Roman" w:hAnsi="Times New Roman" w:cs="Times New Roman"/>
        </w:rPr>
        <w:t xml:space="preserve">into </w:t>
      </w:r>
      <w:r w:rsidR="0069422D" w:rsidRPr="00F67F52">
        <w:rPr>
          <w:rFonts w:ascii="Times New Roman" w:hAnsi="Times New Roman" w:cs="Times New Roman"/>
        </w:rPr>
        <w:t xml:space="preserve">the Search Institute’s internal and external </w:t>
      </w:r>
      <w:r w:rsidR="00F76288">
        <w:rPr>
          <w:rFonts w:ascii="Times New Roman" w:hAnsi="Times New Roman" w:cs="Times New Roman"/>
        </w:rPr>
        <w:t xml:space="preserve">developmental </w:t>
      </w:r>
      <w:r w:rsidR="0069422D" w:rsidRPr="00F67F52">
        <w:rPr>
          <w:rFonts w:ascii="Times New Roman" w:hAnsi="Times New Roman" w:cs="Times New Roman"/>
        </w:rPr>
        <w:t>assets.</w:t>
      </w:r>
      <w:r w:rsidR="00D04088" w:rsidRPr="00F67F52">
        <w:rPr>
          <w:rFonts w:ascii="Times New Roman" w:hAnsi="Times New Roman" w:cs="Times New Roman"/>
        </w:rPr>
        <w:t xml:space="preserve"> </w:t>
      </w:r>
      <w:r w:rsidR="0069422D" w:rsidRPr="00F67F52">
        <w:rPr>
          <w:rFonts w:ascii="Times New Roman" w:hAnsi="Times New Roman" w:cs="Times New Roman"/>
        </w:rPr>
        <w:t xml:space="preserve"> After-school instructors sta</w:t>
      </w:r>
      <w:r w:rsidR="001E0DDE" w:rsidRPr="00F67F52">
        <w:rPr>
          <w:rFonts w:ascii="Times New Roman" w:hAnsi="Times New Roman" w:cs="Times New Roman"/>
        </w:rPr>
        <w:t xml:space="preserve">ted that youth participants had access </w:t>
      </w:r>
      <w:r w:rsidR="00E26D41" w:rsidRPr="00F67F52">
        <w:rPr>
          <w:rFonts w:ascii="Times New Roman" w:hAnsi="Times New Roman" w:cs="Times New Roman"/>
        </w:rPr>
        <w:t xml:space="preserve">to </w:t>
      </w:r>
      <w:r w:rsidR="00F76288">
        <w:rPr>
          <w:rFonts w:ascii="Times New Roman" w:hAnsi="Times New Roman" w:cs="Times New Roman"/>
        </w:rPr>
        <w:t>supportive</w:t>
      </w:r>
      <w:r w:rsidR="001E0DDE" w:rsidRPr="00F67F52">
        <w:rPr>
          <w:rFonts w:ascii="Times New Roman" w:hAnsi="Times New Roman" w:cs="Times New Roman"/>
        </w:rPr>
        <w:t xml:space="preserve"> staff, were provided an emotionally and physical</w:t>
      </w:r>
      <w:r w:rsidR="00E26D41" w:rsidRPr="00F67F52">
        <w:rPr>
          <w:rFonts w:ascii="Times New Roman" w:hAnsi="Times New Roman" w:cs="Times New Roman"/>
        </w:rPr>
        <w:t>ly safe</w:t>
      </w:r>
      <w:r w:rsidR="00F76288">
        <w:rPr>
          <w:rFonts w:ascii="Times New Roman" w:hAnsi="Times New Roman" w:cs="Times New Roman"/>
        </w:rPr>
        <w:t xml:space="preserve"> environment, and </w:t>
      </w:r>
      <w:r w:rsidR="001E0DDE" w:rsidRPr="00F67F52">
        <w:rPr>
          <w:rFonts w:ascii="Times New Roman" w:hAnsi="Times New Roman" w:cs="Times New Roman"/>
        </w:rPr>
        <w:t>avoid</w:t>
      </w:r>
      <w:r w:rsidR="00F76288">
        <w:rPr>
          <w:rFonts w:ascii="Times New Roman" w:hAnsi="Times New Roman" w:cs="Times New Roman"/>
        </w:rPr>
        <w:t>ed</w:t>
      </w:r>
      <w:r w:rsidR="001E0DDE" w:rsidRPr="00F67F52">
        <w:rPr>
          <w:rFonts w:ascii="Times New Roman" w:hAnsi="Times New Roman" w:cs="Times New Roman"/>
        </w:rPr>
        <w:t xml:space="preserve"> negative influences by having a positive place to hang out. These outcomes</w:t>
      </w:r>
      <w:r w:rsidR="00E26D41" w:rsidRPr="00F67F52">
        <w:rPr>
          <w:rFonts w:ascii="Times New Roman" w:hAnsi="Times New Roman" w:cs="Times New Roman"/>
        </w:rPr>
        <w:t xml:space="preserve"> align with the external assets of</w:t>
      </w:r>
      <w:r w:rsidR="001E0DDE" w:rsidRPr="00F67F52">
        <w:rPr>
          <w:rFonts w:ascii="Times New Roman" w:hAnsi="Times New Roman" w:cs="Times New Roman"/>
        </w:rPr>
        <w:t xml:space="preserve"> support, empowerment, and constructive use of time. As far as the </w:t>
      </w:r>
      <w:r w:rsidR="001E0DDE" w:rsidRPr="00F67F52">
        <w:rPr>
          <w:rFonts w:ascii="Times New Roman" w:hAnsi="Times New Roman" w:cs="Times New Roman"/>
        </w:rPr>
        <w:lastRenderedPageBreak/>
        <w:t>internal assets, after-school in</w:t>
      </w:r>
      <w:r w:rsidR="00D04088" w:rsidRPr="00F67F52">
        <w:rPr>
          <w:rFonts w:ascii="Times New Roman" w:hAnsi="Times New Roman" w:cs="Times New Roman"/>
        </w:rPr>
        <w:t>structors saw</w:t>
      </w:r>
      <w:r w:rsidR="007D7DFB" w:rsidRPr="00F67F52">
        <w:rPr>
          <w:rFonts w:ascii="Times New Roman" w:hAnsi="Times New Roman" w:cs="Times New Roman"/>
        </w:rPr>
        <w:t xml:space="preserve"> </w:t>
      </w:r>
      <w:r w:rsidR="00D04088" w:rsidRPr="00F67F52">
        <w:rPr>
          <w:rFonts w:ascii="Times New Roman" w:hAnsi="Times New Roman" w:cs="Times New Roman"/>
        </w:rPr>
        <w:t xml:space="preserve">youth </w:t>
      </w:r>
      <w:r w:rsidR="00E26D41" w:rsidRPr="00F67F52">
        <w:rPr>
          <w:rFonts w:ascii="Times New Roman" w:hAnsi="Times New Roman" w:cs="Times New Roman"/>
        </w:rPr>
        <w:t>increasing in their self-confidence</w:t>
      </w:r>
      <w:r w:rsidR="00E54CC0" w:rsidRPr="00F67F52">
        <w:rPr>
          <w:rFonts w:ascii="Times New Roman" w:hAnsi="Times New Roman" w:cs="Times New Roman"/>
        </w:rPr>
        <w:t xml:space="preserve">, </w:t>
      </w:r>
      <w:r w:rsidR="00D04088" w:rsidRPr="00F67F52">
        <w:rPr>
          <w:rFonts w:ascii="Times New Roman" w:hAnsi="Times New Roman" w:cs="Times New Roman"/>
        </w:rPr>
        <w:t>developing relationships with peers while also lea</w:t>
      </w:r>
      <w:r w:rsidR="007D7DFB" w:rsidRPr="00F67F52">
        <w:rPr>
          <w:rFonts w:ascii="Times New Roman" w:hAnsi="Times New Roman" w:cs="Times New Roman"/>
        </w:rPr>
        <w:t>rning to collaborate in teams,</w:t>
      </w:r>
      <w:r w:rsidR="00E54CC0" w:rsidRPr="00F67F52">
        <w:rPr>
          <w:rFonts w:ascii="Times New Roman" w:hAnsi="Times New Roman" w:cs="Times New Roman"/>
        </w:rPr>
        <w:t xml:space="preserve"> </w:t>
      </w:r>
      <w:r w:rsidR="007D7DFB" w:rsidRPr="00F67F52">
        <w:rPr>
          <w:rFonts w:ascii="Times New Roman" w:hAnsi="Times New Roman" w:cs="Times New Roman"/>
        </w:rPr>
        <w:t xml:space="preserve">and examining their options for the future. These youth outcomes can be characterized as the internal assets of positive values, </w:t>
      </w:r>
      <w:r w:rsidR="00E54CC0" w:rsidRPr="00F67F52">
        <w:rPr>
          <w:rFonts w:ascii="Times New Roman" w:hAnsi="Times New Roman" w:cs="Times New Roman"/>
        </w:rPr>
        <w:t xml:space="preserve">social competencies, </w:t>
      </w:r>
      <w:r w:rsidR="007D7DFB" w:rsidRPr="00F67F52">
        <w:rPr>
          <w:rFonts w:ascii="Times New Roman" w:hAnsi="Times New Roman" w:cs="Times New Roman"/>
        </w:rPr>
        <w:t>and positive identity. Quotes from program staff that exemplify the external and in</w:t>
      </w:r>
      <w:r w:rsidR="003A42EA" w:rsidRPr="00F67F52">
        <w:rPr>
          <w:rFonts w:ascii="Times New Roman" w:hAnsi="Times New Roman" w:cs="Times New Roman"/>
        </w:rPr>
        <w:t>ternal assets are presented in Table 1</w:t>
      </w:r>
      <w:r w:rsidR="007D7DFB" w:rsidRPr="00F67F52">
        <w:rPr>
          <w:rFonts w:ascii="Times New Roman" w:hAnsi="Times New Roman" w:cs="Times New Roman"/>
        </w:rPr>
        <w:t>.</w:t>
      </w:r>
      <w:r w:rsidR="00EB3596" w:rsidRPr="00F67F52">
        <w:rPr>
          <w:rFonts w:ascii="Times New Roman" w:hAnsi="Times New Roman" w:cs="Times New Roman"/>
        </w:rPr>
        <w:t xml:space="preserve"> The broad asset category is listed in bold text and the specific assets</w:t>
      </w:r>
      <w:r w:rsidR="00351DA7">
        <w:rPr>
          <w:rFonts w:ascii="Times New Roman" w:hAnsi="Times New Roman" w:cs="Times New Roman"/>
        </w:rPr>
        <w:t xml:space="preserve"> the staff identified</w:t>
      </w:r>
      <w:r w:rsidR="00EB3596" w:rsidRPr="00F67F52">
        <w:rPr>
          <w:rFonts w:ascii="Times New Roman" w:hAnsi="Times New Roman" w:cs="Times New Roman"/>
        </w:rPr>
        <w:t xml:space="preserve"> </w:t>
      </w:r>
      <w:r w:rsidR="00351DA7">
        <w:rPr>
          <w:rFonts w:ascii="Times New Roman" w:hAnsi="Times New Roman" w:cs="Times New Roman"/>
        </w:rPr>
        <w:t>are listed next</w:t>
      </w:r>
      <w:r w:rsidR="00822AD8">
        <w:rPr>
          <w:rFonts w:ascii="Times New Roman" w:hAnsi="Times New Roman" w:cs="Times New Roman"/>
        </w:rPr>
        <w:t>.</w:t>
      </w:r>
      <w:r w:rsidR="00EB3596" w:rsidRPr="00F67F52">
        <w:rPr>
          <w:rFonts w:ascii="Times New Roman" w:hAnsi="Times New Roman" w:cs="Times New Roman"/>
        </w:rPr>
        <w:t xml:space="preserve">  </w:t>
      </w:r>
      <w:r w:rsidR="00C05417" w:rsidRPr="00F67F52">
        <w:rPr>
          <w:rFonts w:ascii="Times New Roman" w:hAnsi="Times New Roman" w:cs="Times New Roman"/>
        </w:rPr>
        <w:t xml:space="preserve">To a lesser extent staff </w:t>
      </w:r>
      <w:r w:rsidR="00636718" w:rsidRPr="00F67F52">
        <w:rPr>
          <w:rFonts w:ascii="Times New Roman" w:hAnsi="Times New Roman" w:cs="Times New Roman"/>
        </w:rPr>
        <w:t xml:space="preserve">thought teens were </w:t>
      </w:r>
      <w:r w:rsidR="00E54CC0" w:rsidRPr="00F67F52">
        <w:rPr>
          <w:rFonts w:ascii="Times New Roman" w:hAnsi="Times New Roman" w:cs="Times New Roman"/>
        </w:rPr>
        <w:t xml:space="preserve">provided </w:t>
      </w:r>
      <w:r w:rsidR="00636718" w:rsidRPr="00F67F52">
        <w:rPr>
          <w:rFonts w:ascii="Times New Roman" w:hAnsi="Times New Roman" w:cs="Times New Roman"/>
        </w:rPr>
        <w:t xml:space="preserve">access to resources and opportunities that they would not have if they did not attend the program. Staff highlighted access to technology and scholarships as being particularly useful for adolescents. </w:t>
      </w:r>
    </w:p>
    <w:p w14:paraId="1DB998E4" w14:textId="52C9E53F" w:rsidR="00D53F53" w:rsidRPr="00F67F52" w:rsidRDefault="00A13C24" w:rsidP="00D04088">
      <w:pPr>
        <w:spacing w:line="480" w:lineRule="auto"/>
        <w:ind w:firstLine="720"/>
        <w:rPr>
          <w:rFonts w:ascii="Times New Roman" w:hAnsi="Times New Roman" w:cs="Times New Roman"/>
        </w:rPr>
      </w:pPr>
      <w:r w:rsidRPr="00F67F52">
        <w:rPr>
          <w:rFonts w:ascii="Times New Roman" w:hAnsi="Times New Roman" w:cs="Times New Roman"/>
        </w:rPr>
        <w:t xml:space="preserve">In contrast, content-based outcomes </w:t>
      </w:r>
      <w:r w:rsidR="00DF2DF6">
        <w:rPr>
          <w:rFonts w:ascii="Times New Roman" w:hAnsi="Times New Roman" w:cs="Times New Roman"/>
        </w:rPr>
        <w:t xml:space="preserve">were not mentioned in response to interview questions </w:t>
      </w:r>
      <w:r w:rsidRPr="00F67F52">
        <w:rPr>
          <w:rFonts w:ascii="Times New Roman" w:hAnsi="Times New Roman" w:cs="Times New Roman"/>
        </w:rPr>
        <w:t xml:space="preserve">about program outcomes. Instead content-related outcomes </w:t>
      </w:r>
      <w:r w:rsidR="00DF2DF6">
        <w:rPr>
          <w:rFonts w:ascii="Times New Roman" w:hAnsi="Times New Roman" w:cs="Times New Roman"/>
        </w:rPr>
        <w:t xml:space="preserve">were raised when after-school instructors were asked about </w:t>
      </w:r>
      <w:r w:rsidRPr="00F67F52">
        <w:rPr>
          <w:rFonts w:ascii="Times New Roman" w:hAnsi="Times New Roman" w:cs="Times New Roman"/>
        </w:rPr>
        <w:t>the STEM and enrichment curriculum, but not for all program staff. Only inst</w:t>
      </w:r>
      <w:r w:rsidR="00DF2DF6">
        <w:rPr>
          <w:rFonts w:ascii="Times New Roman" w:hAnsi="Times New Roman" w:cs="Times New Roman"/>
        </w:rPr>
        <w:t xml:space="preserve">ructors who engaged </w:t>
      </w:r>
      <w:r w:rsidRPr="00F67F52">
        <w:rPr>
          <w:rFonts w:ascii="Times New Roman" w:hAnsi="Times New Roman" w:cs="Times New Roman"/>
        </w:rPr>
        <w:t>with the curriculum</w:t>
      </w:r>
      <w:r w:rsidR="00A469BC" w:rsidRPr="00F67F52">
        <w:rPr>
          <w:rFonts w:ascii="Times New Roman" w:hAnsi="Times New Roman" w:cs="Times New Roman"/>
        </w:rPr>
        <w:t xml:space="preserve"> through mentored </w:t>
      </w:r>
      <w:r w:rsidRPr="00F67F52">
        <w:rPr>
          <w:rFonts w:ascii="Times New Roman" w:hAnsi="Times New Roman" w:cs="Times New Roman"/>
        </w:rPr>
        <w:t>or unassisted curriculum developm</w:t>
      </w:r>
      <w:r w:rsidR="00EF2698" w:rsidRPr="00F67F52">
        <w:rPr>
          <w:rFonts w:ascii="Times New Roman" w:hAnsi="Times New Roman" w:cs="Times New Roman"/>
        </w:rPr>
        <w:t>ent identi</w:t>
      </w:r>
      <w:r w:rsidR="00C05417" w:rsidRPr="00F67F52">
        <w:rPr>
          <w:rFonts w:ascii="Times New Roman" w:hAnsi="Times New Roman" w:cs="Times New Roman"/>
        </w:rPr>
        <w:t xml:space="preserve">fied content-related outcomes. </w:t>
      </w:r>
      <w:r w:rsidR="00822AD8">
        <w:rPr>
          <w:rFonts w:ascii="Times New Roman" w:hAnsi="Times New Roman" w:cs="Times New Roman"/>
        </w:rPr>
        <w:t>While</w:t>
      </w:r>
      <w:r w:rsidR="00C05417" w:rsidRPr="00F67F52">
        <w:rPr>
          <w:rFonts w:ascii="Times New Roman" w:hAnsi="Times New Roman" w:cs="Times New Roman"/>
        </w:rPr>
        <w:t xml:space="preserve"> describing the curr</w:t>
      </w:r>
      <w:r w:rsidR="005A3B40" w:rsidRPr="00F67F52">
        <w:rPr>
          <w:rFonts w:ascii="Times New Roman" w:hAnsi="Times New Roman" w:cs="Times New Roman"/>
        </w:rPr>
        <w:t xml:space="preserve">iculum to evaluators, Rhonda </w:t>
      </w:r>
      <w:r w:rsidR="00E54CC0" w:rsidRPr="00F67F52">
        <w:rPr>
          <w:rFonts w:ascii="Times New Roman" w:hAnsi="Times New Roman" w:cs="Times New Roman"/>
        </w:rPr>
        <w:t>communicates that youth are learning content skills and provide</w:t>
      </w:r>
      <w:r w:rsidR="00822AD8">
        <w:rPr>
          <w:rFonts w:ascii="Times New Roman" w:hAnsi="Times New Roman" w:cs="Times New Roman"/>
        </w:rPr>
        <w:t>d</w:t>
      </w:r>
      <w:r w:rsidR="00E54CC0" w:rsidRPr="00F67F52">
        <w:rPr>
          <w:rFonts w:ascii="Times New Roman" w:hAnsi="Times New Roman" w:cs="Times New Roman"/>
        </w:rPr>
        <w:t xml:space="preserve"> an example of how youth present what</w:t>
      </w:r>
      <w:r w:rsidR="00C05417" w:rsidRPr="00F67F52">
        <w:rPr>
          <w:rFonts w:ascii="Times New Roman" w:hAnsi="Times New Roman" w:cs="Times New Roman"/>
        </w:rPr>
        <w:t xml:space="preserve"> they learned to their families,</w:t>
      </w:r>
    </w:p>
    <w:p w14:paraId="742B2A75" w14:textId="2DA8CDCD" w:rsidR="00C05417" w:rsidRPr="00F67F52" w:rsidRDefault="00C05417" w:rsidP="00816626">
      <w:pPr>
        <w:spacing w:line="480" w:lineRule="auto"/>
        <w:ind w:left="720"/>
        <w:rPr>
          <w:rFonts w:ascii="Times New Roman" w:hAnsi="Times New Roman" w:cs="Times New Roman"/>
        </w:rPr>
      </w:pPr>
      <w:r w:rsidRPr="00F67F52">
        <w:rPr>
          <w:rFonts w:ascii="Times New Roman" w:hAnsi="Times New Roman" w:cs="Times New Roman"/>
          <w:i/>
        </w:rPr>
        <w:t>They [youth] would take notes about everything they’ve learned through that day and the</w:t>
      </w:r>
      <w:r w:rsidR="00CE49EB">
        <w:rPr>
          <w:rFonts w:ascii="Times New Roman" w:hAnsi="Times New Roman" w:cs="Times New Roman"/>
          <w:i/>
        </w:rPr>
        <w:t>n in the end they would make a PowerP</w:t>
      </w:r>
      <w:r w:rsidRPr="00F67F52">
        <w:rPr>
          <w:rFonts w:ascii="Times New Roman" w:hAnsi="Times New Roman" w:cs="Times New Roman"/>
          <w:i/>
        </w:rPr>
        <w:t>oint presentation and they would present that presentation to their family when they got here. We would have everything out. They, for example, made a DNA molecule then that DNA molecule would be put together right next to their laptop. So if their family came in, they could turn on the laptop and show them exactly what it is all about, this is what I made</w:t>
      </w:r>
      <w:r w:rsidRPr="00F67F52">
        <w:rPr>
          <w:rFonts w:ascii="Times New Roman" w:hAnsi="Times New Roman" w:cs="Times New Roman"/>
        </w:rPr>
        <w:t>.</w:t>
      </w:r>
    </w:p>
    <w:p w14:paraId="3708BD38" w14:textId="3D227986" w:rsidR="004905E8" w:rsidRPr="00F67F52" w:rsidRDefault="00822AD8" w:rsidP="00C05417">
      <w:pPr>
        <w:spacing w:line="480" w:lineRule="auto"/>
        <w:rPr>
          <w:rFonts w:ascii="Times New Roman" w:hAnsi="Times New Roman" w:cs="Times New Roman"/>
        </w:rPr>
      </w:pPr>
      <w:r>
        <w:rPr>
          <w:rFonts w:ascii="Times New Roman" w:hAnsi="Times New Roman" w:cs="Times New Roman"/>
        </w:rPr>
        <w:lastRenderedPageBreak/>
        <w:t>Rhonda</w:t>
      </w:r>
      <w:r w:rsidR="000160CE" w:rsidRPr="00F67F52">
        <w:rPr>
          <w:rFonts w:ascii="Times New Roman" w:hAnsi="Times New Roman" w:cs="Times New Roman"/>
        </w:rPr>
        <w:t xml:space="preserve"> makes it clear that throughout the course teens were documenting what they learned about the content and then used that to create</w:t>
      </w:r>
      <w:r w:rsidR="00DF2DF6">
        <w:rPr>
          <w:rFonts w:ascii="Times New Roman" w:hAnsi="Times New Roman" w:cs="Times New Roman"/>
        </w:rPr>
        <w:t xml:space="preserve"> a product that they could show</w:t>
      </w:r>
      <w:r w:rsidR="000160CE" w:rsidRPr="00F67F52">
        <w:rPr>
          <w:rFonts w:ascii="Times New Roman" w:hAnsi="Times New Roman" w:cs="Times New Roman"/>
        </w:rPr>
        <w:t xml:space="preserve"> to their families. </w:t>
      </w:r>
      <w:r w:rsidR="005C288D">
        <w:rPr>
          <w:rFonts w:ascii="Times New Roman" w:hAnsi="Times New Roman" w:cs="Times New Roman"/>
        </w:rPr>
        <w:t xml:space="preserve">Rhonda </w:t>
      </w:r>
      <w:r w:rsidR="004905E8" w:rsidRPr="00F67F52">
        <w:rPr>
          <w:rFonts w:ascii="Times New Roman" w:hAnsi="Times New Roman" w:cs="Times New Roman"/>
        </w:rPr>
        <w:t>did not develop the DNA curriculum</w:t>
      </w:r>
      <w:r w:rsidR="00DF2DF6">
        <w:rPr>
          <w:rFonts w:ascii="Times New Roman" w:hAnsi="Times New Roman" w:cs="Times New Roman"/>
        </w:rPr>
        <w:t xml:space="preserve"> the student used in their final presentation</w:t>
      </w:r>
      <w:r w:rsidR="00BE3906" w:rsidRPr="00F67F52">
        <w:rPr>
          <w:rFonts w:ascii="Times New Roman" w:hAnsi="Times New Roman" w:cs="Times New Roman"/>
        </w:rPr>
        <w:t>,</w:t>
      </w:r>
      <w:r w:rsidR="004905E8" w:rsidRPr="00F67F52">
        <w:rPr>
          <w:rFonts w:ascii="Times New Roman" w:hAnsi="Times New Roman" w:cs="Times New Roman"/>
        </w:rPr>
        <w:t xml:space="preserve"> however, she was in the process of developing a curriculum about marine science. </w:t>
      </w:r>
      <w:r w:rsidR="00895005" w:rsidRPr="00F67F52">
        <w:rPr>
          <w:rFonts w:ascii="Times New Roman" w:hAnsi="Times New Roman" w:cs="Times New Roman"/>
        </w:rPr>
        <w:t>The</w:t>
      </w:r>
      <w:r w:rsidR="008E6199" w:rsidRPr="00F67F52">
        <w:rPr>
          <w:rFonts w:ascii="Times New Roman" w:hAnsi="Times New Roman" w:cs="Times New Roman"/>
        </w:rPr>
        <w:t xml:space="preserve"> instructors </w:t>
      </w:r>
      <w:r w:rsidR="00555098" w:rsidRPr="00F67F52">
        <w:rPr>
          <w:rFonts w:ascii="Times New Roman" w:hAnsi="Times New Roman" w:cs="Times New Roman"/>
        </w:rPr>
        <w:t>that talked about</w:t>
      </w:r>
      <w:r w:rsidR="004905E8" w:rsidRPr="00F67F52">
        <w:rPr>
          <w:rFonts w:ascii="Times New Roman" w:hAnsi="Times New Roman" w:cs="Times New Roman"/>
        </w:rPr>
        <w:t xml:space="preserve"> content</w:t>
      </w:r>
      <w:r w:rsidR="00555098" w:rsidRPr="00F67F52">
        <w:rPr>
          <w:rFonts w:ascii="Times New Roman" w:hAnsi="Times New Roman" w:cs="Times New Roman"/>
        </w:rPr>
        <w:t xml:space="preserve">-related outcomes either noted that youth were becoming more familiar with the topic of the course or that adolescents had developed a skill(s) that </w:t>
      </w:r>
      <w:r w:rsidR="00DF2DF6">
        <w:rPr>
          <w:rFonts w:ascii="Times New Roman" w:hAnsi="Times New Roman" w:cs="Times New Roman"/>
        </w:rPr>
        <w:t xml:space="preserve">was </w:t>
      </w:r>
      <w:r w:rsidR="00137600" w:rsidRPr="00F67F52">
        <w:rPr>
          <w:rFonts w:ascii="Times New Roman" w:hAnsi="Times New Roman" w:cs="Times New Roman"/>
        </w:rPr>
        <w:t>valuable in the context of the course content. One staff m</w:t>
      </w:r>
      <w:r w:rsidR="00E54CC0" w:rsidRPr="00F67F52">
        <w:rPr>
          <w:rFonts w:ascii="Times New Roman" w:hAnsi="Times New Roman" w:cs="Times New Roman"/>
        </w:rPr>
        <w:t xml:space="preserve">entioned that youth learned </w:t>
      </w:r>
      <w:r w:rsidR="00137600" w:rsidRPr="00F67F52">
        <w:rPr>
          <w:rFonts w:ascii="Times New Roman" w:hAnsi="Times New Roman" w:cs="Times New Roman"/>
        </w:rPr>
        <w:t>a lot from exposure to concept</w:t>
      </w:r>
      <w:r w:rsidR="00E54CC0" w:rsidRPr="00F67F52">
        <w:rPr>
          <w:rFonts w:ascii="Times New Roman" w:hAnsi="Times New Roman" w:cs="Times New Roman"/>
        </w:rPr>
        <w:t>s</w:t>
      </w:r>
      <w:r w:rsidR="00137600" w:rsidRPr="00F67F52">
        <w:rPr>
          <w:rFonts w:ascii="Times New Roman" w:hAnsi="Times New Roman" w:cs="Times New Roman"/>
        </w:rPr>
        <w:t xml:space="preserve"> like rocket science and astronomy and could explain</w:t>
      </w:r>
      <w:r w:rsidR="00E54CC0" w:rsidRPr="00F67F52">
        <w:rPr>
          <w:rFonts w:ascii="Times New Roman" w:hAnsi="Times New Roman" w:cs="Times New Roman"/>
        </w:rPr>
        <w:t xml:space="preserve"> these</w:t>
      </w:r>
      <w:r w:rsidR="00137600" w:rsidRPr="00F67F52">
        <w:rPr>
          <w:rFonts w:ascii="Times New Roman" w:hAnsi="Times New Roman" w:cs="Times New Roman"/>
        </w:rPr>
        <w:t xml:space="preserve"> concepts later. </w:t>
      </w:r>
      <w:r>
        <w:rPr>
          <w:rFonts w:ascii="Times New Roman" w:hAnsi="Times New Roman" w:cs="Times New Roman"/>
        </w:rPr>
        <w:t>A</w:t>
      </w:r>
      <w:r w:rsidR="00137600" w:rsidRPr="00F67F52">
        <w:rPr>
          <w:rFonts w:ascii="Times New Roman" w:hAnsi="Times New Roman" w:cs="Times New Roman"/>
        </w:rPr>
        <w:t xml:space="preserve">nother instructor reported that teens had learned how to use biotechnology equipment properly. </w:t>
      </w:r>
    </w:p>
    <w:p w14:paraId="654FEAC7" w14:textId="04357BBF" w:rsidR="005E35DB" w:rsidRPr="00F67F52" w:rsidRDefault="00BE3906" w:rsidP="00C05417">
      <w:pPr>
        <w:spacing w:line="480" w:lineRule="auto"/>
        <w:rPr>
          <w:rFonts w:ascii="Times New Roman" w:hAnsi="Times New Roman" w:cs="Times New Roman"/>
        </w:rPr>
      </w:pPr>
      <w:r w:rsidRPr="00F67F52">
        <w:rPr>
          <w:rFonts w:ascii="Times New Roman" w:hAnsi="Times New Roman" w:cs="Times New Roman"/>
        </w:rPr>
        <w:tab/>
      </w:r>
      <w:r w:rsidR="00895005" w:rsidRPr="00F67F52">
        <w:rPr>
          <w:rFonts w:ascii="Times New Roman" w:hAnsi="Times New Roman" w:cs="Times New Roman"/>
        </w:rPr>
        <w:t>Figure 1 depicts the contextual relationship between curricular discussions and content-related outcomes. That is</w:t>
      </w:r>
      <w:r w:rsidR="00E54CC0" w:rsidRPr="00F67F52">
        <w:rPr>
          <w:rFonts w:ascii="Times New Roman" w:hAnsi="Times New Roman" w:cs="Times New Roman"/>
        </w:rPr>
        <w:t xml:space="preserve">, </w:t>
      </w:r>
      <w:r w:rsidR="00DF2DF6">
        <w:rPr>
          <w:rFonts w:ascii="Times New Roman" w:hAnsi="Times New Roman" w:cs="Times New Roman"/>
        </w:rPr>
        <w:t>interview questions</w:t>
      </w:r>
      <w:r w:rsidR="00895005" w:rsidRPr="00F67F52">
        <w:rPr>
          <w:rFonts w:ascii="Times New Roman" w:hAnsi="Times New Roman" w:cs="Times New Roman"/>
        </w:rPr>
        <w:t xml:space="preserve"> about curriculum lead to the identification of content-based outcomes including expanding content knowledge or building compete</w:t>
      </w:r>
      <w:r w:rsidR="00BB57A2" w:rsidRPr="00F67F52">
        <w:rPr>
          <w:rFonts w:ascii="Times New Roman" w:hAnsi="Times New Roman" w:cs="Times New Roman"/>
        </w:rPr>
        <w:t>ncy in a content-related skill</w:t>
      </w:r>
      <w:r w:rsidR="00E54CC0" w:rsidRPr="00F67F52">
        <w:rPr>
          <w:rFonts w:ascii="Times New Roman" w:hAnsi="Times New Roman" w:cs="Times New Roman"/>
        </w:rPr>
        <w:t xml:space="preserve"> but </w:t>
      </w:r>
      <w:r w:rsidR="00C614CF">
        <w:rPr>
          <w:rFonts w:ascii="Times New Roman" w:hAnsi="Times New Roman" w:cs="Times New Roman"/>
        </w:rPr>
        <w:t xml:space="preserve">these outcomes </w:t>
      </w:r>
      <w:r w:rsidR="00E54CC0" w:rsidRPr="00F67F52">
        <w:rPr>
          <w:rFonts w:ascii="Times New Roman" w:hAnsi="Times New Roman" w:cs="Times New Roman"/>
        </w:rPr>
        <w:t>were</w:t>
      </w:r>
      <w:r w:rsidR="00DF2DF6">
        <w:rPr>
          <w:rFonts w:ascii="Times New Roman" w:hAnsi="Times New Roman" w:cs="Times New Roman"/>
        </w:rPr>
        <w:t xml:space="preserve"> not brought up in responses to interview questions </w:t>
      </w:r>
      <w:r w:rsidR="00E54CC0" w:rsidRPr="00F67F52">
        <w:rPr>
          <w:rFonts w:ascii="Times New Roman" w:hAnsi="Times New Roman" w:cs="Times New Roman"/>
        </w:rPr>
        <w:t>about program outcomes</w:t>
      </w:r>
      <w:r w:rsidR="00BB57A2" w:rsidRPr="00F67F52">
        <w:rPr>
          <w:rFonts w:ascii="Times New Roman" w:hAnsi="Times New Roman" w:cs="Times New Roman"/>
        </w:rPr>
        <w:t xml:space="preserve">. That </w:t>
      </w:r>
      <w:r w:rsidR="00DF2DF6">
        <w:rPr>
          <w:rFonts w:ascii="Times New Roman" w:hAnsi="Times New Roman" w:cs="Times New Roman"/>
        </w:rPr>
        <w:t xml:space="preserve">staff did not make reference to content-related outcomes </w:t>
      </w:r>
      <w:r w:rsidR="00C614CF">
        <w:rPr>
          <w:rFonts w:ascii="Times New Roman" w:hAnsi="Times New Roman" w:cs="Times New Roman"/>
        </w:rPr>
        <w:t xml:space="preserve">when asked about program outcomes suggests </w:t>
      </w:r>
      <w:r w:rsidR="00BB57A2" w:rsidRPr="00F67F52">
        <w:rPr>
          <w:rFonts w:ascii="Times New Roman" w:hAnsi="Times New Roman" w:cs="Times New Roman"/>
        </w:rPr>
        <w:t xml:space="preserve">that these gains for youth </w:t>
      </w:r>
      <w:r w:rsidR="00C614CF">
        <w:rPr>
          <w:rFonts w:ascii="Times New Roman" w:hAnsi="Times New Roman" w:cs="Times New Roman"/>
        </w:rPr>
        <w:t>were overshadowed by broader developmental goals</w:t>
      </w:r>
      <w:r w:rsidR="00E54CC0" w:rsidRPr="00F67F52">
        <w:rPr>
          <w:rFonts w:ascii="Times New Roman" w:hAnsi="Times New Roman" w:cs="Times New Roman"/>
        </w:rPr>
        <w:t>,</w:t>
      </w:r>
      <w:r w:rsidR="00BB57A2" w:rsidRPr="00F67F52">
        <w:rPr>
          <w:rFonts w:ascii="Times New Roman" w:hAnsi="Times New Roman" w:cs="Times New Roman"/>
        </w:rPr>
        <w:t xml:space="preserve"> even for the people responsible for implementing</w:t>
      </w:r>
      <w:r w:rsidR="00E54CC0" w:rsidRPr="00F67F52">
        <w:rPr>
          <w:rFonts w:ascii="Times New Roman" w:hAnsi="Times New Roman" w:cs="Times New Roman"/>
        </w:rPr>
        <w:t xml:space="preserve"> the STEM and enrichment curriculum</w:t>
      </w:r>
      <w:r w:rsidR="00BB57A2" w:rsidRPr="00F67F52">
        <w:rPr>
          <w:rFonts w:ascii="Times New Roman" w:hAnsi="Times New Roman" w:cs="Times New Roman"/>
        </w:rPr>
        <w:t>. Why were content-related outcomes discussed only in the context of the curriculum? One reason could be that after-school instruc</w:t>
      </w:r>
      <w:r w:rsidR="0093780C" w:rsidRPr="00F67F52">
        <w:rPr>
          <w:rFonts w:ascii="Times New Roman" w:hAnsi="Times New Roman" w:cs="Times New Roman"/>
        </w:rPr>
        <w:t xml:space="preserve">tors did not have instructional </w:t>
      </w:r>
      <w:r w:rsidR="00BB57A2" w:rsidRPr="00F67F52">
        <w:rPr>
          <w:rFonts w:ascii="Times New Roman" w:hAnsi="Times New Roman" w:cs="Times New Roman"/>
        </w:rPr>
        <w:t xml:space="preserve">goals for youth that were related to the topic of their course. </w:t>
      </w:r>
      <w:r w:rsidR="00B30878" w:rsidRPr="00F67F52">
        <w:rPr>
          <w:rFonts w:ascii="Times New Roman" w:hAnsi="Times New Roman" w:cs="Times New Roman"/>
        </w:rPr>
        <w:t xml:space="preserve">It was quite possible that their focus was on promoting broader developmental outcomes. </w:t>
      </w:r>
      <w:r w:rsidR="007A6F87">
        <w:rPr>
          <w:rFonts w:ascii="Times New Roman" w:hAnsi="Times New Roman" w:cs="Times New Roman"/>
        </w:rPr>
        <w:t xml:space="preserve">This may be because </w:t>
      </w:r>
      <w:r w:rsidR="00B30878" w:rsidRPr="00F67F52">
        <w:rPr>
          <w:rFonts w:ascii="Times New Roman" w:hAnsi="Times New Roman" w:cs="Times New Roman"/>
        </w:rPr>
        <w:t xml:space="preserve">these instructors work in a program whose mission states that youth should have an “asset-rich environment” </w:t>
      </w:r>
      <w:r w:rsidR="005E35DB" w:rsidRPr="00F67F52">
        <w:rPr>
          <w:rFonts w:ascii="Times New Roman" w:hAnsi="Times New Roman" w:cs="Times New Roman"/>
        </w:rPr>
        <w:t xml:space="preserve">in pursuit of personal success. Therefore, the second round of </w:t>
      </w:r>
      <w:r w:rsidR="0093780C" w:rsidRPr="00F67F52">
        <w:rPr>
          <w:rFonts w:ascii="Times New Roman" w:hAnsi="Times New Roman" w:cs="Times New Roman"/>
        </w:rPr>
        <w:t xml:space="preserve">qualitative </w:t>
      </w:r>
      <w:r w:rsidR="005E35DB" w:rsidRPr="00F67F52">
        <w:rPr>
          <w:rFonts w:ascii="Times New Roman" w:hAnsi="Times New Roman" w:cs="Times New Roman"/>
        </w:rPr>
        <w:t>analysis focused on discovering t</w:t>
      </w:r>
      <w:r w:rsidR="0093780C" w:rsidRPr="00F67F52">
        <w:rPr>
          <w:rFonts w:ascii="Times New Roman" w:hAnsi="Times New Roman" w:cs="Times New Roman"/>
        </w:rPr>
        <w:t xml:space="preserve">he instructional </w:t>
      </w:r>
      <w:r w:rsidR="005E35DB" w:rsidRPr="00F67F52">
        <w:rPr>
          <w:rFonts w:ascii="Times New Roman" w:hAnsi="Times New Roman" w:cs="Times New Roman"/>
        </w:rPr>
        <w:t xml:space="preserve">goals that staff had for youth. </w:t>
      </w:r>
    </w:p>
    <w:p w14:paraId="45EEC18A" w14:textId="49BE7D07" w:rsidR="00816626" w:rsidRPr="00F67F52" w:rsidRDefault="00AF1984" w:rsidP="009A0BE2">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rPr>
        <w:lastRenderedPageBreak/>
        <w:tab/>
        <w:t xml:space="preserve">We found that after-school instructors had goals about youth development that encompassed the </w:t>
      </w:r>
      <w:r w:rsidR="00C614CF">
        <w:rPr>
          <w:rFonts w:ascii="Times New Roman" w:hAnsi="Times New Roman" w:cs="Times New Roman"/>
        </w:rPr>
        <w:t xml:space="preserve">developmental </w:t>
      </w:r>
      <w:r w:rsidRPr="00F67F52">
        <w:rPr>
          <w:rFonts w:ascii="Times New Roman" w:hAnsi="Times New Roman" w:cs="Times New Roman"/>
        </w:rPr>
        <w:t>assets as well as goals about the content of the course (show</w:t>
      </w:r>
      <w:r w:rsidR="00C614CF">
        <w:rPr>
          <w:rFonts w:ascii="Times New Roman" w:hAnsi="Times New Roman" w:cs="Times New Roman"/>
        </w:rPr>
        <w:t>n</w:t>
      </w:r>
      <w:r w:rsidRPr="00F67F52">
        <w:rPr>
          <w:rFonts w:ascii="Times New Roman" w:hAnsi="Times New Roman" w:cs="Times New Roman"/>
        </w:rPr>
        <w:t xml:space="preserve"> in Figure 1).</w:t>
      </w:r>
      <w:r w:rsidR="00C40A13" w:rsidRPr="00F67F52">
        <w:rPr>
          <w:rFonts w:ascii="Times New Roman" w:hAnsi="Times New Roman" w:cs="Times New Roman"/>
        </w:rPr>
        <w:t xml:space="preserve"> </w:t>
      </w:r>
      <w:r w:rsidR="00E54CC0" w:rsidRPr="00F67F52">
        <w:rPr>
          <w:rFonts w:ascii="Times New Roman" w:hAnsi="Times New Roman" w:cs="Times New Roman"/>
        </w:rPr>
        <w:t xml:space="preserve">All </w:t>
      </w:r>
      <w:r w:rsidR="007A6F87">
        <w:rPr>
          <w:rFonts w:ascii="Times New Roman" w:hAnsi="Times New Roman" w:cs="Times New Roman"/>
        </w:rPr>
        <w:t xml:space="preserve">but one </w:t>
      </w:r>
      <w:r w:rsidR="00E54CC0" w:rsidRPr="00F67F52">
        <w:rPr>
          <w:rFonts w:ascii="Times New Roman" w:hAnsi="Times New Roman" w:cs="Times New Roman"/>
        </w:rPr>
        <w:t>instructor</w:t>
      </w:r>
      <w:r w:rsidR="008631E5" w:rsidRPr="00F67F52">
        <w:rPr>
          <w:rFonts w:ascii="Times New Roman" w:hAnsi="Times New Roman" w:cs="Times New Roman"/>
        </w:rPr>
        <w:t xml:space="preserve"> had clear developmental goals concern</w:t>
      </w:r>
      <w:r w:rsidR="007A6F87">
        <w:rPr>
          <w:rFonts w:ascii="Times New Roman" w:hAnsi="Times New Roman" w:cs="Times New Roman"/>
        </w:rPr>
        <w:t>ing</w:t>
      </w:r>
      <w:r w:rsidR="008631E5" w:rsidRPr="00F67F52">
        <w:rPr>
          <w:rFonts w:ascii="Times New Roman" w:hAnsi="Times New Roman" w:cs="Times New Roman"/>
        </w:rPr>
        <w:t xml:space="preserve"> the academic, social, and personal development of teen participants. Content goals were just as prevalent</w:t>
      </w:r>
      <w:r w:rsidR="006F5804" w:rsidRPr="00F67F52">
        <w:rPr>
          <w:rFonts w:ascii="Times New Roman" w:hAnsi="Times New Roman" w:cs="Times New Roman"/>
        </w:rPr>
        <w:t xml:space="preserve"> but </w:t>
      </w:r>
      <w:r w:rsidR="008631E5" w:rsidRPr="00F67F52">
        <w:rPr>
          <w:rFonts w:ascii="Times New Roman" w:hAnsi="Times New Roman" w:cs="Times New Roman"/>
        </w:rPr>
        <w:t>mor</w:t>
      </w:r>
      <w:r w:rsidR="006F5804" w:rsidRPr="00F67F52">
        <w:rPr>
          <w:rFonts w:ascii="Times New Roman" w:hAnsi="Times New Roman" w:cs="Times New Roman"/>
        </w:rPr>
        <w:t xml:space="preserve">e nuanced. Some staff had a very specific idea of what </w:t>
      </w:r>
      <w:r w:rsidR="0093780C" w:rsidRPr="00F67F52">
        <w:rPr>
          <w:rFonts w:ascii="Times New Roman" w:hAnsi="Times New Roman" w:cs="Times New Roman"/>
        </w:rPr>
        <w:t>they wanted youth to learn. Carl</w:t>
      </w:r>
      <w:r w:rsidR="006F5804" w:rsidRPr="00F67F52">
        <w:rPr>
          <w:rFonts w:ascii="Times New Roman" w:hAnsi="Times New Roman" w:cs="Times New Roman"/>
        </w:rPr>
        <w:t xml:space="preserve">, a credentialed </w:t>
      </w:r>
      <w:r w:rsidR="0093780C" w:rsidRPr="00F67F52">
        <w:rPr>
          <w:rFonts w:ascii="Times New Roman" w:hAnsi="Times New Roman" w:cs="Times New Roman"/>
        </w:rPr>
        <w:t xml:space="preserve">science </w:t>
      </w:r>
      <w:r w:rsidR="006F5804" w:rsidRPr="00F67F52">
        <w:rPr>
          <w:rFonts w:ascii="Times New Roman" w:hAnsi="Times New Roman" w:cs="Times New Roman"/>
        </w:rPr>
        <w:t xml:space="preserve">teacher said, </w:t>
      </w:r>
    </w:p>
    <w:p w14:paraId="73839E86" w14:textId="77777777" w:rsidR="00816626" w:rsidRPr="00F67F52" w:rsidRDefault="008B0304" w:rsidP="00816626">
      <w:pPr>
        <w:widowControl w:val="0"/>
        <w:autoSpaceDE w:val="0"/>
        <w:autoSpaceDN w:val="0"/>
        <w:adjustRightInd w:val="0"/>
        <w:spacing w:line="480" w:lineRule="auto"/>
        <w:ind w:left="720"/>
        <w:rPr>
          <w:rFonts w:ascii="Times New Roman" w:hAnsi="Times New Roman" w:cs="Times New Roman"/>
          <w:i/>
        </w:rPr>
      </w:pPr>
      <w:r w:rsidRPr="00F67F52">
        <w:rPr>
          <w:rFonts w:ascii="Times New Roman" w:hAnsi="Times New Roman" w:cs="Times New Roman"/>
          <w:i/>
        </w:rPr>
        <w:t>So that’s kind of how universal science is like. It is covering chemistry, physics, biology, ecology, genetics, um, human physiology</w:t>
      </w:r>
      <w:r w:rsidR="00892513" w:rsidRPr="00F67F52">
        <w:rPr>
          <w:rFonts w:ascii="Times New Roman" w:hAnsi="Times New Roman" w:cs="Times New Roman"/>
          <w:i/>
        </w:rPr>
        <w:t>,</w:t>
      </w:r>
      <w:r w:rsidRPr="00F67F52">
        <w:rPr>
          <w:rFonts w:ascii="Times New Roman" w:hAnsi="Times New Roman" w:cs="Times New Roman"/>
          <w:i/>
        </w:rPr>
        <w:t xml:space="preserve"> which is this new part I just added to it. So its just ki</w:t>
      </w:r>
      <w:r w:rsidR="00E54CC0" w:rsidRPr="00F67F52">
        <w:rPr>
          <w:rFonts w:ascii="Times New Roman" w:hAnsi="Times New Roman" w:cs="Times New Roman"/>
          <w:i/>
        </w:rPr>
        <w:t>n</w:t>
      </w:r>
      <w:r w:rsidRPr="00F67F52">
        <w:rPr>
          <w:rFonts w:ascii="Times New Roman" w:hAnsi="Times New Roman" w:cs="Times New Roman"/>
          <w:i/>
        </w:rPr>
        <w:t>d of a broad look at science introducing some key concepts that you</w:t>
      </w:r>
      <w:r w:rsidR="00143160" w:rsidRPr="00F67F52">
        <w:rPr>
          <w:rFonts w:ascii="Times New Roman" w:hAnsi="Times New Roman" w:cs="Times New Roman"/>
          <w:i/>
        </w:rPr>
        <w:t xml:space="preserve"> [teens]</w:t>
      </w:r>
      <w:r w:rsidRPr="00F67F52">
        <w:rPr>
          <w:rFonts w:ascii="Times New Roman" w:hAnsi="Times New Roman" w:cs="Times New Roman"/>
          <w:i/>
        </w:rPr>
        <w:t xml:space="preserve"> are going to see again and again so you get this repetition already to get the basics behind so you can go into class and say I’ve already cover this about genetics and I feel comfortab</w:t>
      </w:r>
      <w:r w:rsidR="00143160" w:rsidRPr="00F67F52">
        <w:rPr>
          <w:rFonts w:ascii="Times New Roman" w:hAnsi="Times New Roman" w:cs="Times New Roman"/>
          <w:i/>
        </w:rPr>
        <w:t>le with it and I’m okay with it.</w:t>
      </w:r>
    </w:p>
    <w:p w14:paraId="1B658141" w14:textId="5C109E07" w:rsidR="00816626" w:rsidRPr="00F67F52" w:rsidRDefault="00143160" w:rsidP="00816626">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i/>
        </w:rPr>
        <w:t xml:space="preserve"> </w:t>
      </w:r>
      <w:r w:rsidR="00533BCD" w:rsidRPr="00F67F52">
        <w:rPr>
          <w:rFonts w:ascii="Times New Roman" w:hAnsi="Times New Roman" w:cs="Times New Roman"/>
        </w:rPr>
        <w:t>Others showed evidence of content-related goals but wi</w:t>
      </w:r>
      <w:r w:rsidR="00CE49EB">
        <w:rPr>
          <w:rFonts w:ascii="Times New Roman" w:hAnsi="Times New Roman" w:cs="Times New Roman"/>
        </w:rPr>
        <w:t xml:space="preserve">thout being specific. </w:t>
      </w:r>
      <w:r w:rsidR="008E6199" w:rsidRPr="00F67F52">
        <w:rPr>
          <w:rFonts w:ascii="Times New Roman" w:hAnsi="Times New Roman" w:cs="Times New Roman"/>
        </w:rPr>
        <w:t xml:space="preserve">Javier, a technology </w:t>
      </w:r>
      <w:r w:rsidR="00533BCD" w:rsidRPr="00F67F52">
        <w:rPr>
          <w:rFonts w:ascii="Times New Roman" w:hAnsi="Times New Roman" w:cs="Times New Roman"/>
        </w:rPr>
        <w:t>instructor</w:t>
      </w:r>
      <w:r w:rsidR="008E6199" w:rsidRPr="00F67F52">
        <w:rPr>
          <w:rFonts w:ascii="Times New Roman" w:hAnsi="Times New Roman" w:cs="Times New Roman"/>
        </w:rPr>
        <w:t>, told interviewers,</w:t>
      </w:r>
      <w:r w:rsidR="00E54CC0" w:rsidRPr="00F67F52">
        <w:rPr>
          <w:rFonts w:ascii="Times New Roman" w:hAnsi="Times New Roman" w:cs="Times New Roman"/>
        </w:rPr>
        <w:t xml:space="preserve"> </w:t>
      </w:r>
    </w:p>
    <w:p w14:paraId="201C56C8" w14:textId="77777777" w:rsidR="00816626" w:rsidRPr="00F67F52" w:rsidRDefault="008E6199" w:rsidP="00816626">
      <w:pPr>
        <w:widowControl w:val="0"/>
        <w:autoSpaceDE w:val="0"/>
        <w:autoSpaceDN w:val="0"/>
        <w:adjustRightInd w:val="0"/>
        <w:spacing w:line="480" w:lineRule="auto"/>
        <w:ind w:left="720"/>
        <w:rPr>
          <w:rFonts w:ascii="Times New Roman" w:hAnsi="Times New Roman" w:cs="Times New Roman"/>
          <w:i/>
        </w:rPr>
      </w:pPr>
      <w:r w:rsidRPr="00F67F52">
        <w:rPr>
          <w:rFonts w:ascii="Times New Roman" w:hAnsi="Times New Roman" w:cs="Times New Roman"/>
          <w:i/>
        </w:rPr>
        <w:t>I think that I've now learned enough about video production and all that fun stuff that I now feel confident in teaching my students what I would like them to know.  I had to learn all that stuff on my own.  I had to research it; I had to read books</w:t>
      </w:r>
      <w:r w:rsidR="00816626" w:rsidRPr="00F67F52">
        <w:rPr>
          <w:rFonts w:ascii="Times New Roman" w:hAnsi="Times New Roman" w:cs="Times New Roman"/>
          <w:i/>
        </w:rPr>
        <w:t>.</w:t>
      </w:r>
      <w:r w:rsidR="00826F5C" w:rsidRPr="00F67F52">
        <w:rPr>
          <w:rFonts w:ascii="Times New Roman" w:hAnsi="Times New Roman" w:cs="Times New Roman"/>
          <w:i/>
        </w:rPr>
        <w:t xml:space="preserve"> </w:t>
      </w:r>
    </w:p>
    <w:p w14:paraId="7A3A0B06" w14:textId="72007A9D" w:rsidR="00816626" w:rsidRPr="00F67F52" w:rsidRDefault="00826F5C" w:rsidP="00816626">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rPr>
        <w:t xml:space="preserve">Clearly, Javier had goals for teens’ learning.  </w:t>
      </w:r>
      <w:r w:rsidR="007A6F87">
        <w:rPr>
          <w:rFonts w:ascii="Times New Roman" w:hAnsi="Times New Roman" w:cs="Times New Roman"/>
        </w:rPr>
        <w:t>Some</w:t>
      </w:r>
      <w:r w:rsidR="00533639" w:rsidRPr="00F67F52">
        <w:rPr>
          <w:rFonts w:ascii="Times New Roman" w:hAnsi="Times New Roman" w:cs="Times New Roman"/>
        </w:rPr>
        <w:t xml:space="preserve"> staff were concerned about the ways in which adolescents were engaging with the curriculum</w:t>
      </w:r>
      <w:r w:rsidR="0093780C" w:rsidRPr="00F67F52">
        <w:rPr>
          <w:rFonts w:ascii="Times New Roman" w:hAnsi="Times New Roman" w:cs="Times New Roman"/>
        </w:rPr>
        <w:t xml:space="preserve"> that suggested that </w:t>
      </w:r>
      <w:r w:rsidR="009A0BE2" w:rsidRPr="00F67F52">
        <w:rPr>
          <w:rFonts w:ascii="Times New Roman" w:hAnsi="Times New Roman" w:cs="Times New Roman"/>
        </w:rPr>
        <w:t>they had</w:t>
      </w:r>
      <w:r w:rsidR="00E54CC0" w:rsidRPr="00F67F52">
        <w:rPr>
          <w:rFonts w:ascii="Times New Roman" w:hAnsi="Times New Roman" w:cs="Times New Roman"/>
        </w:rPr>
        <w:t xml:space="preserve"> a desire for youth to build content-relate</w:t>
      </w:r>
      <w:r w:rsidR="00CE49EB">
        <w:rPr>
          <w:rFonts w:ascii="Times New Roman" w:hAnsi="Times New Roman" w:cs="Times New Roman"/>
        </w:rPr>
        <w:t>d</w:t>
      </w:r>
      <w:r w:rsidR="00E54CC0" w:rsidRPr="00F67F52">
        <w:rPr>
          <w:rFonts w:ascii="Times New Roman" w:hAnsi="Times New Roman" w:cs="Times New Roman"/>
        </w:rPr>
        <w:t xml:space="preserve"> competencies</w:t>
      </w:r>
      <w:r w:rsidR="00533639" w:rsidRPr="00F67F52">
        <w:rPr>
          <w:rFonts w:ascii="Times New Roman" w:hAnsi="Times New Roman" w:cs="Times New Roman"/>
        </w:rPr>
        <w:t xml:space="preserve">. </w:t>
      </w:r>
      <w:r w:rsidR="009A0BE2" w:rsidRPr="00F67F52">
        <w:rPr>
          <w:rFonts w:ascii="Times New Roman" w:hAnsi="Times New Roman" w:cs="Times New Roman"/>
        </w:rPr>
        <w:t xml:space="preserve">While discussing </w:t>
      </w:r>
      <w:r w:rsidR="0093780C" w:rsidRPr="00F67F52">
        <w:rPr>
          <w:rFonts w:ascii="Times New Roman" w:hAnsi="Times New Roman" w:cs="Times New Roman"/>
        </w:rPr>
        <w:t>how time constraints impacted the delivery of</w:t>
      </w:r>
      <w:r w:rsidR="009A0BE2" w:rsidRPr="00F67F52">
        <w:rPr>
          <w:rFonts w:ascii="Times New Roman" w:hAnsi="Times New Roman" w:cs="Times New Roman"/>
        </w:rPr>
        <w:t xml:space="preserve"> the curriculum, Nicole said,</w:t>
      </w:r>
    </w:p>
    <w:p w14:paraId="1FC5D340" w14:textId="45435A8B" w:rsidR="00816626" w:rsidRPr="00F67F52" w:rsidRDefault="009A0BE2" w:rsidP="00816626">
      <w:pPr>
        <w:widowControl w:val="0"/>
        <w:autoSpaceDE w:val="0"/>
        <w:autoSpaceDN w:val="0"/>
        <w:adjustRightInd w:val="0"/>
        <w:spacing w:line="480" w:lineRule="auto"/>
        <w:ind w:left="720" w:firstLine="60"/>
        <w:rPr>
          <w:rFonts w:ascii="Times New Roman" w:hAnsi="Times New Roman" w:cs="Times New Roman"/>
          <w:i/>
        </w:rPr>
      </w:pPr>
      <w:r w:rsidRPr="00F67F52">
        <w:rPr>
          <w:rFonts w:ascii="Times New Roman" w:hAnsi="Times New Roman" w:cs="Times New Roman"/>
          <w:i/>
        </w:rPr>
        <w:t xml:space="preserve">I try to get them to do one [curriculum] session per class period because if they go through they’ll be done with their own session, half way through the session. I don’t think </w:t>
      </w:r>
      <w:r w:rsidRPr="00F67F52">
        <w:rPr>
          <w:rFonts w:ascii="Times New Roman" w:hAnsi="Times New Roman" w:cs="Times New Roman"/>
          <w:i/>
        </w:rPr>
        <w:lastRenderedPageBreak/>
        <w:t xml:space="preserve">they are getting anything out of that. The last time I taught I did try to incorporate a final project or have some students that I thought were advanced do </w:t>
      </w:r>
      <w:r w:rsidR="00CE49EB">
        <w:rPr>
          <w:rFonts w:ascii="Times New Roman" w:hAnsi="Times New Roman" w:cs="Times New Roman"/>
          <w:i/>
        </w:rPr>
        <w:t>something advance instead of a PowerP</w:t>
      </w:r>
      <w:r w:rsidRPr="00F67F52">
        <w:rPr>
          <w:rFonts w:ascii="Times New Roman" w:hAnsi="Times New Roman" w:cs="Times New Roman"/>
          <w:i/>
        </w:rPr>
        <w:t>oint. My genetics lab,</w:t>
      </w:r>
      <w:r w:rsidR="00CE49EB">
        <w:rPr>
          <w:rFonts w:ascii="Times New Roman" w:hAnsi="Times New Roman" w:cs="Times New Roman"/>
          <w:i/>
        </w:rPr>
        <w:t xml:space="preserve"> instead of making a PowerP</w:t>
      </w:r>
      <w:r w:rsidRPr="00F67F52">
        <w:rPr>
          <w:rFonts w:ascii="Times New Roman" w:hAnsi="Times New Roman" w:cs="Times New Roman"/>
          <w:i/>
        </w:rPr>
        <w:t>o</w:t>
      </w:r>
      <w:r w:rsidR="00CE49EB">
        <w:rPr>
          <w:rFonts w:ascii="Times New Roman" w:hAnsi="Times New Roman" w:cs="Times New Roman"/>
          <w:i/>
        </w:rPr>
        <w:t>int, they went down to the club</w:t>
      </w:r>
      <w:r w:rsidRPr="00F67F52">
        <w:rPr>
          <w:rFonts w:ascii="Times New Roman" w:hAnsi="Times New Roman" w:cs="Times New Roman"/>
          <w:i/>
        </w:rPr>
        <w:t>house and created a video about how to make a DNA strand. That would be something tangible.</w:t>
      </w:r>
    </w:p>
    <w:p w14:paraId="034611A6" w14:textId="170A86EF" w:rsidR="00AF1984" w:rsidRPr="00F67F52" w:rsidRDefault="009A0BE2" w:rsidP="00816626">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rPr>
        <w:t>Nicole doesn’t explicitly</w:t>
      </w:r>
      <w:r w:rsidR="0093780C" w:rsidRPr="00F67F52">
        <w:rPr>
          <w:rFonts w:ascii="Times New Roman" w:hAnsi="Times New Roman" w:cs="Times New Roman"/>
        </w:rPr>
        <w:t xml:space="preserve"> state a content-</w:t>
      </w:r>
      <w:r w:rsidRPr="00F67F52">
        <w:rPr>
          <w:rFonts w:ascii="Times New Roman" w:hAnsi="Times New Roman" w:cs="Times New Roman"/>
        </w:rPr>
        <w:t>related goal</w:t>
      </w:r>
      <w:r w:rsidR="007A6F87">
        <w:rPr>
          <w:rFonts w:ascii="Times New Roman" w:hAnsi="Times New Roman" w:cs="Times New Roman"/>
        </w:rPr>
        <w:t>,</w:t>
      </w:r>
      <w:r w:rsidRPr="00F67F52">
        <w:rPr>
          <w:rFonts w:ascii="Times New Roman" w:hAnsi="Times New Roman" w:cs="Times New Roman"/>
        </w:rPr>
        <w:t xml:space="preserve"> but her worry that youth aren’t learning the content is evident. In fact</w:t>
      </w:r>
      <w:r w:rsidR="00826F5C" w:rsidRPr="00F67F52">
        <w:rPr>
          <w:rFonts w:ascii="Times New Roman" w:hAnsi="Times New Roman" w:cs="Times New Roman"/>
        </w:rPr>
        <w:t>,</w:t>
      </w:r>
      <w:r w:rsidRPr="00F67F52">
        <w:rPr>
          <w:rFonts w:ascii="Times New Roman" w:hAnsi="Times New Roman" w:cs="Times New Roman"/>
        </w:rPr>
        <w:t xml:space="preserve"> this worry </w:t>
      </w:r>
      <w:r w:rsidR="0011445A" w:rsidRPr="00F67F52">
        <w:rPr>
          <w:rFonts w:ascii="Times New Roman" w:hAnsi="Times New Roman" w:cs="Times New Roman"/>
        </w:rPr>
        <w:t>led</w:t>
      </w:r>
      <w:r w:rsidR="0093780C" w:rsidRPr="00F67F52">
        <w:rPr>
          <w:rFonts w:ascii="Times New Roman" w:hAnsi="Times New Roman" w:cs="Times New Roman"/>
        </w:rPr>
        <w:t xml:space="preserve"> her to encourage </w:t>
      </w:r>
      <w:r w:rsidR="00CE49EB">
        <w:rPr>
          <w:rFonts w:ascii="Times New Roman" w:hAnsi="Times New Roman" w:cs="Times New Roman"/>
        </w:rPr>
        <w:t>youth to go beyond the PowerP</w:t>
      </w:r>
      <w:r w:rsidR="009D1652" w:rsidRPr="00F67F52">
        <w:rPr>
          <w:rFonts w:ascii="Times New Roman" w:hAnsi="Times New Roman" w:cs="Times New Roman"/>
        </w:rPr>
        <w:t xml:space="preserve">oint as their final project. </w:t>
      </w:r>
    </w:p>
    <w:p w14:paraId="0827DF57" w14:textId="6C93E8F4" w:rsidR="00D440B8" w:rsidRPr="00F67F52" w:rsidRDefault="005C288D" w:rsidP="009378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Considering</w:t>
      </w:r>
      <w:r w:rsidR="00EF6D11" w:rsidRPr="00F67F52">
        <w:rPr>
          <w:rFonts w:ascii="Times New Roman" w:hAnsi="Times New Roman" w:cs="Times New Roman"/>
        </w:rPr>
        <w:t xml:space="preserve"> that</w:t>
      </w:r>
      <w:r w:rsidR="00E31710" w:rsidRPr="00F67F52">
        <w:rPr>
          <w:rFonts w:ascii="Times New Roman" w:hAnsi="Times New Roman" w:cs="Times New Roman"/>
        </w:rPr>
        <w:t xml:space="preserve"> content and deve</w:t>
      </w:r>
      <w:r w:rsidR="00EF6D11" w:rsidRPr="00F67F52">
        <w:rPr>
          <w:rFonts w:ascii="Times New Roman" w:hAnsi="Times New Roman" w:cs="Times New Roman"/>
        </w:rPr>
        <w:t>lopmental goals appeared frequently in sta</w:t>
      </w:r>
      <w:r w:rsidR="0011445A" w:rsidRPr="00F67F52">
        <w:rPr>
          <w:rFonts w:ascii="Times New Roman" w:hAnsi="Times New Roman" w:cs="Times New Roman"/>
        </w:rPr>
        <w:t>ff interviews it is unlikely that a difference in the types of instructional goals explains wh</w:t>
      </w:r>
      <w:r w:rsidR="00EF40FB" w:rsidRPr="00F67F52">
        <w:rPr>
          <w:rFonts w:ascii="Times New Roman" w:hAnsi="Times New Roman" w:cs="Times New Roman"/>
        </w:rPr>
        <w:t>y content-</w:t>
      </w:r>
      <w:r w:rsidR="00CE49EB">
        <w:rPr>
          <w:rFonts w:ascii="Times New Roman" w:hAnsi="Times New Roman" w:cs="Times New Roman"/>
        </w:rPr>
        <w:t xml:space="preserve">related outcomes only arose from questions </w:t>
      </w:r>
      <w:r w:rsidR="0011445A" w:rsidRPr="00F67F52">
        <w:rPr>
          <w:rFonts w:ascii="Times New Roman" w:hAnsi="Times New Roman" w:cs="Times New Roman"/>
        </w:rPr>
        <w:t>about</w:t>
      </w:r>
      <w:r w:rsidR="00CE49EB">
        <w:rPr>
          <w:rFonts w:ascii="Times New Roman" w:hAnsi="Times New Roman" w:cs="Times New Roman"/>
        </w:rPr>
        <w:t xml:space="preserve"> the</w:t>
      </w:r>
      <w:r w:rsidR="0011445A" w:rsidRPr="00F67F52">
        <w:rPr>
          <w:rFonts w:ascii="Times New Roman" w:hAnsi="Times New Roman" w:cs="Times New Roman"/>
        </w:rPr>
        <w:t xml:space="preserve"> curriculum.</w:t>
      </w:r>
      <w:r w:rsidR="00CE49EB">
        <w:rPr>
          <w:rFonts w:ascii="Times New Roman" w:hAnsi="Times New Roman" w:cs="Times New Roman"/>
        </w:rPr>
        <w:t xml:space="preserve"> Because </w:t>
      </w:r>
      <w:r w:rsidR="00175103" w:rsidRPr="00F67F52">
        <w:rPr>
          <w:rFonts w:ascii="Times New Roman" w:hAnsi="Times New Roman" w:cs="Times New Roman"/>
        </w:rPr>
        <w:t xml:space="preserve">the after-school instructors who designed curriculum </w:t>
      </w:r>
      <w:r w:rsidR="00CB3E51">
        <w:rPr>
          <w:rFonts w:ascii="Times New Roman" w:hAnsi="Times New Roman" w:cs="Times New Roman"/>
        </w:rPr>
        <w:t xml:space="preserve">were the only ones that </w:t>
      </w:r>
      <w:r w:rsidR="00175103" w:rsidRPr="00F67F52">
        <w:rPr>
          <w:rFonts w:ascii="Times New Roman" w:hAnsi="Times New Roman" w:cs="Times New Roman"/>
        </w:rPr>
        <w:t>cited con</w:t>
      </w:r>
      <w:r w:rsidR="00EF40FB" w:rsidRPr="00F67F52">
        <w:rPr>
          <w:rFonts w:ascii="Times New Roman" w:hAnsi="Times New Roman" w:cs="Times New Roman"/>
        </w:rPr>
        <w:t>tent-related goals and outcomes</w:t>
      </w:r>
      <w:r w:rsidR="00CB3E51">
        <w:rPr>
          <w:rFonts w:ascii="Times New Roman" w:hAnsi="Times New Roman" w:cs="Times New Roman"/>
        </w:rPr>
        <w:t>,</w:t>
      </w:r>
      <w:r w:rsidR="00CE49EB">
        <w:rPr>
          <w:rFonts w:ascii="Times New Roman" w:hAnsi="Times New Roman" w:cs="Times New Roman"/>
        </w:rPr>
        <w:t xml:space="preserve"> it may be </w:t>
      </w:r>
      <w:r>
        <w:rPr>
          <w:rFonts w:ascii="Times New Roman" w:hAnsi="Times New Roman" w:cs="Times New Roman"/>
        </w:rPr>
        <w:t>this process that</w:t>
      </w:r>
      <w:r w:rsidR="00EF40FB" w:rsidRPr="00F67F52">
        <w:rPr>
          <w:rFonts w:ascii="Times New Roman" w:hAnsi="Times New Roman" w:cs="Times New Roman"/>
        </w:rPr>
        <w:t xml:space="preserve"> links c</w:t>
      </w:r>
      <w:r>
        <w:rPr>
          <w:rFonts w:ascii="Times New Roman" w:hAnsi="Times New Roman" w:cs="Times New Roman"/>
        </w:rPr>
        <w:t>ontent-r</w:t>
      </w:r>
      <w:r w:rsidR="00EF40FB" w:rsidRPr="00F67F52">
        <w:rPr>
          <w:rFonts w:ascii="Times New Roman" w:hAnsi="Times New Roman" w:cs="Times New Roman"/>
        </w:rPr>
        <w:t xml:space="preserve">elated goals and outcomes for STEM Lab instructors. </w:t>
      </w:r>
      <w:r w:rsidR="00D71240" w:rsidRPr="00F67F52">
        <w:rPr>
          <w:rFonts w:ascii="Times New Roman" w:hAnsi="Times New Roman" w:cs="Times New Roman"/>
        </w:rPr>
        <w:t xml:space="preserve">The </w:t>
      </w:r>
      <w:r w:rsidR="00EF40FB" w:rsidRPr="00F67F52">
        <w:rPr>
          <w:rFonts w:ascii="Times New Roman" w:hAnsi="Times New Roman" w:cs="Times New Roman"/>
        </w:rPr>
        <w:t>dashed arrow</w:t>
      </w:r>
      <w:r w:rsidR="00D71240" w:rsidRPr="00F67F52">
        <w:rPr>
          <w:rFonts w:ascii="Times New Roman" w:hAnsi="Times New Roman" w:cs="Times New Roman"/>
        </w:rPr>
        <w:t xml:space="preserve"> in</w:t>
      </w:r>
      <w:r w:rsidR="00EF40FB" w:rsidRPr="00F67F52">
        <w:rPr>
          <w:rFonts w:ascii="Times New Roman" w:hAnsi="Times New Roman" w:cs="Times New Roman"/>
        </w:rPr>
        <w:t xml:space="preserve"> </w:t>
      </w:r>
      <w:r w:rsidR="00D71240" w:rsidRPr="00F67F52">
        <w:rPr>
          <w:rFonts w:ascii="Times New Roman" w:hAnsi="Times New Roman" w:cs="Times New Roman"/>
        </w:rPr>
        <w:t xml:space="preserve">Figure 1 </w:t>
      </w:r>
      <w:r w:rsidR="00EF40FB" w:rsidRPr="00F67F52">
        <w:rPr>
          <w:rFonts w:ascii="Times New Roman" w:hAnsi="Times New Roman" w:cs="Times New Roman"/>
        </w:rPr>
        <w:t>labeled “Curriculum Development” represents this relationship. Perhaps during curriculum development instructors are required to practice being intentional and as a resu</w:t>
      </w:r>
      <w:r w:rsidR="00D440B8" w:rsidRPr="00F67F52">
        <w:rPr>
          <w:rFonts w:ascii="Times New Roman" w:hAnsi="Times New Roman" w:cs="Times New Roman"/>
        </w:rPr>
        <w:t xml:space="preserve">lt understand that content-based outcomes should follow from youths’ engagement with the curriculum. </w:t>
      </w:r>
      <w:r w:rsidR="008607CF">
        <w:rPr>
          <w:rFonts w:ascii="Times New Roman" w:hAnsi="Times New Roman" w:cs="Times New Roman"/>
        </w:rPr>
        <w:t xml:space="preserve">Ideally, all staff would recognize that content-based skill-building contributes to youth development and that over time these skills may support broader developmental goals.  </w:t>
      </w:r>
    </w:p>
    <w:p w14:paraId="7CAFD19C" w14:textId="57F2953E" w:rsidR="00175103" w:rsidRPr="00F67F52" w:rsidRDefault="00EF40FB" w:rsidP="008344C4">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T</w:t>
      </w:r>
      <w:r w:rsidR="00175103" w:rsidRPr="00F67F52">
        <w:rPr>
          <w:rFonts w:ascii="Times New Roman" w:hAnsi="Times New Roman" w:cs="Times New Roman"/>
        </w:rPr>
        <w:t>he synergy between the developmental goals and developmental outcomes is shown</w:t>
      </w:r>
      <w:r w:rsidR="00EF18A9" w:rsidRPr="00F67F52">
        <w:rPr>
          <w:rFonts w:ascii="Times New Roman" w:hAnsi="Times New Roman" w:cs="Times New Roman"/>
        </w:rPr>
        <w:t xml:space="preserve"> in Figure 1 with a solid black arrow. The developmental goals and outcomes identified by staff mirrored the 40 developmental assets, the positive youth development approach adopted by the STEM Lab. Therefore, the solid arrow is labeled “Mission” to indicate that the organizational mission </w:t>
      </w:r>
      <w:r w:rsidR="000A0AE5" w:rsidRPr="00F67F52">
        <w:rPr>
          <w:rFonts w:ascii="Times New Roman" w:hAnsi="Times New Roman" w:cs="Times New Roman"/>
        </w:rPr>
        <w:t xml:space="preserve">with its emphasis on an “asset-rich environment” </w:t>
      </w:r>
      <w:r w:rsidR="00EF18A9" w:rsidRPr="00F67F52">
        <w:rPr>
          <w:rFonts w:ascii="Times New Roman" w:hAnsi="Times New Roman" w:cs="Times New Roman"/>
        </w:rPr>
        <w:t>was the catal</w:t>
      </w:r>
      <w:r w:rsidR="00D440B8" w:rsidRPr="00F67F52">
        <w:rPr>
          <w:rFonts w:ascii="Times New Roman" w:hAnsi="Times New Roman" w:cs="Times New Roman"/>
        </w:rPr>
        <w:t>yst for the parallel</w:t>
      </w:r>
      <w:r w:rsidR="000A0AE5" w:rsidRPr="00F67F52">
        <w:rPr>
          <w:rFonts w:ascii="Times New Roman" w:hAnsi="Times New Roman" w:cs="Times New Roman"/>
        </w:rPr>
        <w:t xml:space="preserve"> found </w:t>
      </w:r>
      <w:r w:rsidR="000A0AE5" w:rsidRPr="00F67F52">
        <w:rPr>
          <w:rFonts w:ascii="Times New Roman" w:hAnsi="Times New Roman" w:cs="Times New Roman"/>
        </w:rPr>
        <w:lastRenderedPageBreak/>
        <w:t>between developmental instructional goa</w:t>
      </w:r>
      <w:r w:rsidR="00ED359D" w:rsidRPr="00F67F52">
        <w:rPr>
          <w:rFonts w:ascii="Times New Roman" w:hAnsi="Times New Roman" w:cs="Times New Roman"/>
        </w:rPr>
        <w:t>ls and outcomes. These</w:t>
      </w:r>
      <w:r w:rsidR="00F97338" w:rsidRPr="00F67F52">
        <w:rPr>
          <w:rFonts w:ascii="Times New Roman" w:hAnsi="Times New Roman" w:cs="Times New Roman"/>
        </w:rPr>
        <w:t xml:space="preserve"> findings demonstrate that program staff don’t readily count gains in content knowledge as program outcomes</w:t>
      </w:r>
      <w:r w:rsidR="00CB3E51">
        <w:rPr>
          <w:rFonts w:ascii="Times New Roman" w:hAnsi="Times New Roman" w:cs="Times New Roman"/>
        </w:rPr>
        <w:t>,</w:t>
      </w:r>
      <w:r w:rsidR="00F97338" w:rsidRPr="00F67F52">
        <w:rPr>
          <w:rFonts w:ascii="Times New Roman" w:hAnsi="Times New Roman" w:cs="Times New Roman"/>
        </w:rPr>
        <w:t xml:space="preserve"> </w:t>
      </w:r>
      <w:r w:rsidR="00CB3E51">
        <w:rPr>
          <w:rFonts w:ascii="Times New Roman" w:hAnsi="Times New Roman" w:cs="Times New Roman"/>
        </w:rPr>
        <w:t>ye</w:t>
      </w:r>
      <w:r w:rsidR="00F97338" w:rsidRPr="00F67F52">
        <w:rPr>
          <w:rFonts w:ascii="Times New Roman" w:hAnsi="Times New Roman" w:cs="Times New Roman"/>
        </w:rPr>
        <w:t xml:space="preserve">t </w:t>
      </w:r>
      <w:r w:rsidR="00CB3E51">
        <w:rPr>
          <w:rFonts w:ascii="Times New Roman" w:hAnsi="Times New Roman" w:cs="Times New Roman"/>
        </w:rPr>
        <w:t xml:space="preserve">the </w:t>
      </w:r>
      <w:r w:rsidR="00F97338" w:rsidRPr="00F67F52">
        <w:rPr>
          <w:rFonts w:ascii="Times New Roman" w:hAnsi="Times New Roman" w:cs="Times New Roman"/>
        </w:rPr>
        <w:t xml:space="preserve">teen </w:t>
      </w:r>
      <w:r w:rsidR="00CB3E51">
        <w:rPr>
          <w:rFonts w:ascii="Times New Roman" w:hAnsi="Times New Roman" w:cs="Times New Roman"/>
        </w:rPr>
        <w:t xml:space="preserve">surveys </w:t>
      </w:r>
      <w:r w:rsidR="00F97338" w:rsidRPr="00F67F52">
        <w:rPr>
          <w:rFonts w:ascii="Times New Roman" w:hAnsi="Times New Roman" w:cs="Times New Roman"/>
        </w:rPr>
        <w:t xml:space="preserve">showed that youth felt they were picking up content-specific skills. </w:t>
      </w:r>
    </w:p>
    <w:p w14:paraId="0009590B" w14:textId="77777777" w:rsidR="004E3F6B" w:rsidRPr="00F67F52" w:rsidRDefault="004E3F6B" w:rsidP="00797729">
      <w:pPr>
        <w:widowControl w:val="0"/>
        <w:autoSpaceDE w:val="0"/>
        <w:autoSpaceDN w:val="0"/>
        <w:adjustRightInd w:val="0"/>
        <w:spacing w:line="480" w:lineRule="auto"/>
        <w:jc w:val="center"/>
        <w:outlineLvl w:val="0"/>
        <w:rPr>
          <w:rFonts w:ascii="Times New Roman" w:hAnsi="Times New Roman" w:cs="Times New Roman"/>
          <w:b/>
        </w:rPr>
      </w:pPr>
      <w:r w:rsidRPr="00F67F52">
        <w:rPr>
          <w:rFonts w:ascii="Times New Roman" w:hAnsi="Times New Roman" w:cs="Times New Roman"/>
          <w:b/>
        </w:rPr>
        <w:t>STEM and Enrichment Skill-Building</w:t>
      </w:r>
    </w:p>
    <w:p w14:paraId="01A9A8C8" w14:textId="61A90860" w:rsidR="009D79A4" w:rsidRPr="00F67F52" w:rsidRDefault="004E3F6B" w:rsidP="004E3F6B">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rPr>
        <w:tab/>
      </w:r>
      <w:r w:rsidR="00A76E94" w:rsidRPr="00F67F52">
        <w:rPr>
          <w:rFonts w:ascii="Times New Roman" w:hAnsi="Times New Roman" w:cs="Times New Roman"/>
        </w:rPr>
        <w:t>During the 2009 - 2010 program</w:t>
      </w:r>
      <w:r w:rsidR="00EB3596" w:rsidRPr="00F67F52">
        <w:rPr>
          <w:rFonts w:ascii="Times New Roman" w:hAnsi="Times New Roman" w:cs="Times New Roman"/>
        </w:rPr>
        <w:t xml:space="preserve"> year the STEM Lab collected 523</w:t>
      </w:r>
      <w:r w:rsidR="008344C4" w:rsidRPr="00F67F52">
        <w:rPr>
          <w:rFonts w:ascii="Times New Roman" w:hAnsi="Times New Roman" w:cs="Times New Roman"/>
        </w:rPr>
        <w:t xml:space="preserve"> youth surveys. Content-based</w:t>
      </w:r>
      <w:r w:rsidR="007049C7" w:rsidRPr="00F67F52">
        <w:rPr>
          <w:rFonts w:ascii="Times New Roman" w:hAnsi="Times New Roman" w:cs="Times New Roman"/>
        </w:rPr>
        <w:t xml:space="preserve"> </w:t>
      </w:r>
      <w:r w:rsidR="00A76E94" w:rsidRPr="00F67F52">
        <w:rPr>
          <w:rFonts w:ascii="Times New Roman" w:hAnsi="Times New Roman" w:cs="Times New Roman"/>
        </w:rPr>
        <w:t xml:space="preserve">skill-building </w:t>
      </w:r>
      <w:r w:rsidR="008344C4" w:rsidRPr="00F67F52">
        <w:rPr>
          <w:rFonts w:ascii="Times New Roman" w:hAnsi="Times New Roman" w:cs="Times New Roman"/>
        </w:rPr>
        <w:t>was</w:t>
      </w:r>
      <w:r w:rsidR="007049C7" w:rsidRPr="00F67F52">
        <w:rPr>
          <w:rFonts w:ascii="Times New Roman" w:hAnsi="Times New Roman" w:cs="Times New Roman"/>
        </w:rPr>
        <w:t xml:space="preserve"> measured by </w:t>
      </w:r>
      <w:r w:rsidR="008344C4" w:rsidRPr="00F67F52">
        <w:rPr>
          <w:rFonts w:ascii="Times New Roman" w:hAnsi="Times New Roman" w:cs="Times New Roman"/>
        </w:rPr>
        <w:t xml:space="preserve">the skill scale that combined </w:t>
      </w:r>
      <w:r w:rsidR="007049C7" w:rsidRPr="00F67F52">
        <w:rPr>
          <w:rFonts w:ascii="Times New Roman" w:hAnsi="Times New Roman" w:cs="Times New Roman"/>
        </w:rPr>
        <w:t xml:space="preserve">youth’s assessment of the learning goal statements and the Universal Goals of teamwork, career, technology, and asset-building. </w:t>
      </w:r>
      <w:r w:rsidR="00A76E94" w:rsidRPr="00F67F52">
        <w:rPr>
          <w:rFonts w:ascii="Times New Roman" w:hAnsi="Times New Roman" w:cs="Times New Roman"/>
        </w:rPr>
        <w:t>Based on youths’ evaluation o</w:t>
      </w:r>
      <w:r w:rsidR="007049C7" w:rsidRPr="00F67F52">
        <w:rPr>
          <w:rFonts w:ascii="Times New Roman" w:hAnsi="Times New Roman" w:cs="Times New Roman"/>
        </w:rPr>
        <w:t xml:space="preserve">f the learning goals statements, presented in Table 2, </w:t>
      </w:r>
      <w:r w:rsidR="00A76E94" w:rsidRPr="00F67F52">
        <w:rPr>
          <w:rFonts w:ascii="Times New Roman" w:hAnsi="Times New Roman" w:cs="Times New Roman"/>
        </w:rPr>
        <w:t xml:space="preserve">it is apparent that teen participants felt that they gained content knowledge or skills at the program. </w:t>
      </w:r>
      <w:r w:rsidR="00613D7C" w:rsidRPr="00F67F52">
        <w:rPr>
          <w:rFonts w:ascii="Times New Roman" w:hAnsi="Times New Roman" w:cs="Times New Roman"/>
        </w:rPr>
        <w:t xml:space="preserve">Due to the number of courses offered The STEM Lab courses were grouped in four categories that represent the foci of the curriculum. </w:t>
      </w:r>
      <w:r w:rsidR="00A76E94" w:rsidRPr="00F67F52">
        <w:rPr>
          <w:rFonts w:ascii="Times New Roman" w:hAnsi="Times New Roman" w:cs="Times New Roman"/>
        </w:rPr>
        <w:t xml:space="preserve">In each area, the ratings for the skill scale are at or above a </w:t>
      </w:r>
      <w:r w:rsidR="00FA10C2" w:rsidRPr="00F67F52">
        <w:rPr>
          <w:rFonts w:ascii="Times New Roman" w:hAnsi="Times New Roman" w:cs="Times New Roman"/>
        </w:rPr>
        <w:t>“</w:t>
      </w:r>
      <w:r w:rsidR="00A76E94" w:rsidRPr="00F67F52">
        <w:rPr>
          <w:rFonts w:ascii="Times New Roman" w:hAnsi="Times New Roman" w:cs="Times New Roman"/>
        </w:rPr>
        <w:t>3</w:t>
      </w:r>
      <w:r w:rsidR="00FA10C2" w:rsidRPr="00F67F52">
        <w:rPr>
          <w:rFonts w:ascii="Times New Roman" w:hAnsi="Times New Roman" w:cs="Times New Roman"/>
        </w:rPr>
        <w:t xml:space="preserve">” or </w:t>
      </w:r>
      <w:r w:rsidR="00953A41">
        <w:rPr>
          <w:rFonts w:ascii="Times New Roman" w:hAnsi="Times New Roman" w:cs="Times New Roman"/>
        </w:rPr>
        <w:t>“somewhat true”. Adolescents did</w:t>
      </w:r>
      <w:r w:rsidR="00A76E94" w:rsidRPr="00F67F52">
        <w:rPr>
          <w:rFonts w:ascii="Times New Roman" w:hAnsi="Times New Roman" w:cs="Times New Roman"/>
        </w:rPr>
        <w:t xml:space="preserve"> not </w:t>
      </w:r>
      <w:r w:rsidR="00BE7CD7">
        <w:rPr>
          <w:rFonts w:ascii="Times New Roman" w:hAnsi="Times New Roman" w:cs="Times New Roman"/>
        </w:rPr>
        <w:t>believe that they</w:t>
      </w:r>
      <w:r w:rsidR="00A76E94" w:rsidRPr="00F67F52">
        <w:rPr>
          <w:rFonts w:ascii="Times New Roman" w:hAnsi="Times New Roman" w:cs="Times New Roman"/>
        </w:rPr>
        <w:t xml:space="preserve"> mastered the content </w:t>
      </w:r>
      <w:r w:rsidR="00BE7CD7">
        <w:rPr>
          <w:rFonts w:ascii="Times New Roman" w:hAnsi="Times New Roman" w:cs="Times New Roman"/>
        </w:rPr>
        <w:t>of t</w:t>
      </w:r>
      <w:r w:rsidR="00B365D0">
        <w:rPr>
          <w:rFonts w:ascii="Times New Roman" w:hAnsi="Times New Roman" w:cs="Times New Roman"/>
        </w:rPr>
        <w:t>he courses but</w:t>
      </w:r>
      <w:r w:rsidR="00BE7CD7">
        <w:rPr>
          <w:rFonts w:ascii="Times New Roman" w:hAnsi="Times New Roman" w:cs="Times New Roman"/>
        </w:rPr>
        <w:t xml:space="preserve"> </w:t>
      </w:r>
      <w:r w:rsidR="00A76E94" w:rsidRPr="00F67F52">
        <w:rPr>
          <w:rFonts w:ascii="Times New Roman" w:hAnsi="Times New Roman" w:cs="Times New Roman"/>
        </w:rPr>
        <w:t xml:space="preserve">they </w:t>
      </w:r>
      <w:r w:rsidR="00B365D0">
        <w:rPr>
          <w:rFonts w:ascii="Times New Roman" w:hAnsi="Times New Roman" w:cs="Times New Roman"/>
        </w:rPr>
        <w:t>reported gaining some</w:t>
      </w:r>
      <w:r w:rsidR="00A76E94" w:rsidRPr="00F67F52">
        <w:rPr>
          <w:rFonts w:ascii="Times New Roman" w:hAnsi="Times New Roman" w:cs="Times New Roman"/>
        </w:rPr>
        <w:t xml:space="preserve"> </w:t>
      </w:r>
      <w:r w:rsidR="00613D7C" w:rsidRPr="00F67F52">
        <w:rPr>
          <w:rFonts w:ascii="Times New Roman" w:hAnsi="Times New Roman" w:cs="Times New Roman"/>
        </w:rPr>
        <w:t xml:space="preserve">content-related </w:t>
      </w:r>
      <w:r w:rsidR="00A76E94" w:rsidRPr="00F67F52">
        <w:rPr>
          <w:rFonts w:ascii="Times New Roman" w:hAnsi="Times New Roman" w:cs="Times New Roman"/>
        </w:rPr>
        <w:t xml:space="preserve">knowledge and skills during the courses. </w:t>
      </w:r>
    </w:p>
    <w:p w14:paraId="64BCB375" w14:textId="75B862CF" w:rsidR="001D7CD3" w:rsidRPr="00F67F52" w:rsidRDefault="004E3F6B" w:rsidP="001D7CD3">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We used a sample of 105 youth wh</w:t>
      </w:r>
      <w:r w:rsidR="00963F08" w:rsidRPr="00F67F52">
        <w:rPr>
          <w:rFonts w:ascii="Times New Roman" w:hAnsi="Times New Roman" w:cs="Times New Roman"/>
        </w:rPr>
        <w:t>o attended the STEM Lab to examine what factors were a</w:t>
      </w:r>
      <w:r w:rsidR="007049C7" w:rsidRPr="00F67F52">
        <w:rPr>
          <w:rFonts w:ascii="Times New Roman" w:hAnsi="Times New Roman" w:cs="Times New Roman"/>
        </w:rPr>
        <w:t>ssociated with teens</w:t>
      </w:r>
      <w:r w:rsidR="00BE7CD7">
        <w:rPr>
          <w:rFonts w:ascii="Times New Roman" w:hAnsi="Times New Roman" w:cs="Times New Roman"/>
        </w:rPr>
        <w:t>’</w:t>
      </w:r>
      <w:r w:rsidR="007049C7" w:rsidRPr="00F67F52">
        <w:rPr>
          <w:rFonts w:ascii="Times New Roman" w:hAnsi="Times New Roman" w:cs="Times New Roman"/>
        </w:rPr>
        <w:t xml:space="preserve"> content gai</w:t>
      </w:r>
      <w:r w:rsidR="00EB3596" w:rsidRPr="00F67F52">
        <w:rPr>
          <w:rFonts w:ascii="Times New Roman" w:hAnsi="Times New Roman" w:cs="Times New Roman"/>
        </w:rPr>
        <w:t xml:space="preserve">ns. </w:t>
      </w:r>
      <w:r w:rsidR="00B36D4A" w:rsidRPr="00F67F52">
        <w:rPr>
          <w:rFonts w:ascii="Times New Roman" w:hAnsi="Times New Roman" w:cs="Times New Roman"/>
        </w:rPr>
        <w:t>Table 3 shows that t</w:t>
      </w:r>
      <w:r w:rsidR="00EB3596" w:rsidRPr="00F67F52">
        <w:rPr>
          <w:rFonts w:ascii="Times New Roman" w:hAnsi="Times New Roman" w:cs="Times New Roman"/>
        </w:rPr>
        <w:t>here were more males in the subsample than the general teen population</w:t>
      </w:r>
      <w:r w:rsidR="00B36D4A" w:rsidRPr="00F67F52">
        <w:rPr>
          <w:rFonts w:ascii="Times New Roman" w:hAnsi="Times New Roman" w:cs="Times New Roman"/>
        </w:rPr>
        <w:t xml:space="preserve"> (67 percent and 5</w:t>
      </w:r>
      <w:r w:rsidR="00A10D06" w:rsidRPr="00F67F52">
        <w:rPr>
          <w:rFonts w:ascii="Times New Roman" w:hAnsi="Times New Roman" w:cs="Times New Roman"/>
        </w:rPr>
        <w:t>7 percent</w:t>
      </w:r>
      <w:r w:rsidR="00B36D4A" w:rsidRPr="00F67F52">
        <w:rPr>
          <w:rFonts w:ascii="Times New Roman" w:hAnsi="Times New Roman" w:cs="Times New Roman"/>
        </w:rPr>
        <w:t>) and fewer high school aged teens (25 percent and 37 percent).</w:t>
      </w:r>
      <w:r w:rsidR="00A10D06" w:rsidRPr="00F67F52">
        <w:rPr>
          <w:rFonts w:ascii="Times New Roman" w:hAnsi="Times New Roman" w:cs="Times New Roman"/>
        </w:rPr>
        <w:t xml:space="preserve"> The sample youth attended the STEM Lab almost twice as many days over the course of the entire 2009 – 2010 program year (14 days vs</w:t>
      </w:r>
      <w:r w:rsidR="00B36D4A" w:rsidRPr="00F67F52">
        <w:rPr>
          <w:rFonts w:ascii="Times New Roman" w:hAnsi="Times New Roman" w:cs="Times New Roman"/>
        </w:rPr>
        <w:t>.</w:t>
      </w:r>
      <w:r w:rsidR="00A10D06" w:rsidRPr="00F67F52">
        <w:rPr>
          <w:rFonts w:ascii="Times New Roman" w:hAnsi="Times New Roman" w:cs="Times New Roman"/>
        </w:rPr>
        <w:t xml:space="preserve"> 28 days), but no differences were found for race and school poverty. </w:t>
      </w:r>
      <w:r w:rsidR="007049C7" w:rsidRPr="00F67F52">
        <w:rPr>
          <w:rFonts w:ascii="Times New Roman" w:hAnsi="Times New Roman" w:cs="Times New Roman"/>
        </w:rPr>
        <w:t>In our regression analysis we included gender, race, school poverty level</w:t>
      </w:r>
      <w:r w:rsidR="00601D5A" w:rsidRPr="00F67F52">
        <w:rPr>
          <w:rFonts w:ascii="Times New Roman" w:hAnsi="Times New Roman" w:cs="Times New Roman"/>
        </w:rPr>
        <w:t>, youth’s reasons for enrolling in their chosen course, interest in the content of the course,</w:t>
      </w:r>
      <w:r w:rsidR="007049C7" w:rsidRPr="00F67F52">
        <w:rPr>
          <w:rFonts w:ascii="Times New Roman" w:hAnsi="Times New Roman" w:cs="Times New Roman"/>
        </w:rPr>
        <w:t xml:space="preserve"> and the number of</w:t>
      </w:r>
      <w:r w:rsidR="00601D5A" w:rsidRPr="00F67F52">
        <w:rPr>
          <w:rFonts w:ascii="Times New Roman" w:hAnsi="Times New Roman" w:cs="Times New Roman"/>
        </w:rPr>
        <w:t xml:space="preserve"> days that youth attended the </w:t>
      </w:r>
      <w:r w:rsidR="007049C7" w:rsidRPr="00F67F52">
        <w:rPr>
          <w:rFonts w:ascii="Times New Roman" w:hAnsi="Times New Roman" w:cs="Times New Roman"/>
        </w:rPr>
        <w:t>course as potential factors that would predict teens’ ratings of skill-development. To</w:t>
      </w:r>
      <w:r w:rsidR="00B365D0">
        <w:rPr>
          <w:rFonts w:ascii="Times New Roman" w:hAnsi="Times New Roman" w:cs="Times New Roman"/>
        </w:rPr>
        <w:t xml:space="preserve"> help control </w:t>
      </w:r>
      <w:r w:rsidR="004D14B4" w:rsidRPr="00F67F52">
        <w:rPr>
          <w:rFonts w:ascii="Times New Roman" w:hAnsi="Times New Roman" w:cs="Times New Roman"/>
        </w:rPr>
        <w:t xml:space="preserve">how </w:t>
      </w:r>
      <w:r w:rsidR="001D7CD3" w:rsidRPr="00F67F52">
        <w:rPr>
          <w:rFonts w:ascii="Times New Roman" w:hAnsi="Times New Roman" w:cs="Times New Roman"/>
        </w:rPr>
        <w:t xml:space="preserve">experience in </w:t>
      </w:r>
      <w:r w:rsidR="006402B9" w:rsidRPr="00F67F52">
        <w:rPr>
          <w:rFonts w:ascii="Times New Roman" w:hAnsi="Times New Roman" w:cs="Times New Roman"/>
        </w:rPr>
        <w:lastRenderedPageBreak/>
        <w:t xml:space="preserve">other aspects of the STEM Lab </w:t>
      </w:r>
      <w:r w:rsidR="004D14B4" w:rsidRPr="00F67F52">
        <w:rPr>
          <w:rFonts w:ascii="Times New Roman" w:hAnsi="Times New Roman" w:cs="Times New Roman"/>
        </w:rPr>
        <w:t xml:space="preserve">may have contributed to </w:t>
      </w:r>
      <w:r w:rsidR="006402B9" w:rsidRPr="00F67F52">
        <w:rPr>
          <w:rFonts w:ascii="Times New Roman" w:hAnsi="Times New Roman" w:cs="Times New Roman"/>
        </w:rPr>
        <w:t xml:space="preserve">teens’ assessment of current skill-development we also controlled for teens’ </w:t>
      </w:r>
      <w:r w:rsidR="00D53581" w:rsidRPr="00F67F52">
        <w:rPr>
          <w:rFonts w:ascii="Times New Roman" w:hAnsi="Times New Roman" w:cs="Times New Roman"/>
        </w:rPr>
        <w:t xml:space="preserve">2009 – 2010 </w:t>
      </w:r>
      <w:r w:rsidR="006402B9" w:rsidRPr="00F67F52">
        <w:rPr>
          <w:rFonts w:ascii="Times New Roman" w:hAnsi="Times New Roman" w:cs="Times New Roman"/>
        </w:rPr>
        <w:t xml:space="preserve">attendance prior to the </w:t>
      </w:r>
      <w:r w:rsidR="00B365D0">
        <w:rPr>
          <w:rFonts w:ascii="Times New Roman" w:hAnsi="Times New Roman" w:cs="Times New Roman"/>
        </w:rPr>
        <w:t>evaluated course and whether</w:t>
      </w:r>
      <w:r w:rsidR="00F6096C" w:rsidRPr="00F67F52">
        <w:rPr>
          <w:rFonts w:ascii="Times New Roman" w:hAnsi="Times New Roman" w:cs="Times New Roman"/>
        </w:rPr>
        <w:t xml:space="preserve"> 2009 was the first academic year that youth were involved in the STEM Lab.</w:t>
      </w:r>
      <w:r w:rsidR="001D7CD3" w:rsidRPr="00F67F52">
        <w:rPr>
          <w:rFonts w:ascii="Times New Roman" w:hAnsi="Times New Roman" w:cs="Times New Roman"/>
        </w:rPr>
        <w:t xml:space="preserve"> The sample youth did not differ from other surveyed teens except more of the study youth reported not</w:t>
      </w:r>
      <w:r w:rsidR="00B365D0">
        <w:rPr>
          <w:rFonts w:ascii="Times New Roman" w:hAnsi="Times New Roman" w:cs="Times New Roman"/>
        </w:rPr>
        <w:t xml:space="preserve"> getting their first choice of </w:t>
      </w:r>
      <w:r w:rsidR="001D7CD3" w:rsidRPr="00F67F52">
        <w:rPr>
          <w:rFonts w:ascii="Times New Roman" w:hAnsi="Times New Roman" w:cs="Times New Roman"/>
        </w:rPr>
        <w:t>course topic (15 percent vs. 9 percent).</w:t>
      </w:r>
    </w:p>
    <w:p w14:paraId="363D7CD8" w14:textId="23D63F01" w:rsidR="001D7CD3" w:rsidRPr="00F67F52" w:rsidRDefault="00F6096C" w:rsidP="001D7CD3">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 xml:space="preserve"> The results </w:t>
      </w:r>
      <w:r w:rsidR="00701656" w:rsidRPr="00F67F52">
        <w:rPr>
          <w:rFonts w:ascii="Times New Roman" w:hAnsi="Times New Roman" w:cs="Times New Roman"/>
        </w:rPr>
        <w:t xml:space="preserve">are </w:t>
      </w:r>
      <w:r w:rsidR="00953A41">
        <w:rPr>
          <w:rFonts w:ascii="Times New Roman" w:hAnsi="Times New Roman" w:cs="Times New Roman"/>
        </w:rPr>
        <w:t>displayed in Table 4</w:t>
      </w:r>
      <w:r w:rsidRPr="00F67F52">
        <w:rPr>
          <w:rFonts w:ascii="Times New Roman" w:hAnsi="Times New Roman" w:cs="Times New Roman"/>
        </w:rPr>
        <w:t xml:space="preserve"> </w:t>
      </w:r>
      <w:r w:rsidR="00FE1F18" w:rsidRPr="00F67F52">
        <w:rPr>
          <w:rFonts w:ascii="Times New Roman" w:hAnsi="Times New Roman" w:cs="Times New Roman"/>
        </w:rPr>
        <w:t xml:space="preserve">and </w:t>
      </w:r>
      <w:r w:rsidRPr="00F67F52">
        <w:rPr>
          <w:rFonts w:ascii="Times New Roman" w:hAnsi="Times New Roman" w:cs="Times New Roman"/>
        </w:rPr>
        <w:t>show</w:t>
      </w:r>
      <w:r w:rsidR="00855D64" w:rsidRPr="00F67F52">
        <w:rPr>
          <w:rFonts w:ascii="Times New Roman" w:hAnsi="Times New Roman" w:cs="Times New Roman"/>
        </w:rPr>
        <w:t xml:space="preserve"> that only two factors were significantly related to</w:t>
      </w:r>
      <w:r w:rsidR="00601D5A" w:rsidRPr="00F67F52">
        <w:rPr>
          <w:rFonts w:ascii="Times New Roman" w:hAnsi="Times New Roman" w:cs="Times New Roman"/>
        </w:rPr>
        <w:t xml:space="preserve"> </w:t>
      </w:r>
      <w:r w:rsidR="007067E1" w:rsidRPr="00F67F52">
        <w:rPr>
          <w:rFonts w:ascii="Times New Roman" w:hAnsi="Times New Roman" w:cs="Times New Roman"/>
        </w:rPr>
        <w:t>teens</w:t>
      </w:r>
      <w:r w:rsidR="00855D64" w:rsidRPr="00F67F52">
        <w:rPr>
          <w:rFonts w:ascii="Times New Roman" w:hAnsi="Times New Roman" w:cs="Times New Roman"/>
        </w:rPr>
        <w:t>’ self-reported skill-building, interest and school poverty level.</w:t>
      </w:r>
      <w:r w:rsidR="008817DF" w:rsidRPr="00F67F52">
        <w:rPr>
          <w:rFonts w:ascii="Times New Roman" w:hAnsi="Times New Roman" w:cs="Times New Roman"/>
        </w:rPr>
        <w:t xml:space="preserve"> </w:t>
      </w:r>
      <w:r w:rsidR="003C2453" w:rsidRPr="00F67F52">
        <w:rPr>
          <w:rFonts w:ascii="Times New Roman" w:hAnsi="Times New Roman" w:cs="Times New Roman"/>
        </w:rPr>
        <w:t>The results for the remaining factors are omitted from the table because th</w:t>
      </w:r>
      <w:r w:rsidR="001D7CD3" w:rsidRPr="00F67F52">
        <w:rPr>
          <w:rFonts w:ascii="Times New Roman" w:hAnsi="Times New Roman" w:cs="Times New Roman"/>
        </w:rPr>
        <w:t xml:space="preserve">ey were not </w:t>
      </w:r>
      <w:r w:rsidR="00BE7CD7">
        <w:rPr>
          <w:rFonts w:ascii="Times New Roman" w:hAnsi="Times New Roman" w:cs="Times New Roman"/>
        </w:rPr>
        <w:t xml:space="preserve">significantly </w:t>
      </w:r>
      <w:r w:rsidR="001D7CD3" w:rsidRPr="00F67F52">
        <w:rPr>
          <w:rFonts w:ascii="Times New Roman" w:hAnsi="Times New Roman" w:cs="Times New Roman"/>
        </w:rPr>
        <w:t>associated with</w:t>
      </w:r>
      <w:r w:rsidR="003C2453" w:rsidRPr="00F67F52">
        <w:rPr>
          <w:rFonts w:ascii="Times New Roman" w:hAnsi="Times New Roman" w:cs="Times New Roman"/>
        </w:rPr>
        <w:t xml:space="preserve"> adolescents’ self-assessments of skill-development. </w:t>
      </w:r>
      <w:r w:rsidR="00701656" w:rsidRPr="00F67F52">
        <w:rPr>
          <w:rFonts w:ascii="Times New Roman" w:hAnsi="Times New Roman" w:cs="Times New Roman"/>
        </w:rPr>
        <w:t>We report effect sizes</w:t>
      </w:r>
      <w:r w:rsidR="00FE1F18" w:rsidRPr="00F67F52">
        <w:rPr>
          <w:rFonts w:ascii="Times New Roman" w:hAnsi="Times New Roman" w:cs="Times New Roman"/>
        </w:rPr>
        <w:t xml:space="preserve"> to show the statistical effect of the studied factors.</w:t>
      </w:r>
      <w:r w:rsidR="00701656" w:rsidRPr="00F67F52">
        <w:rPr>
          <w:rFonts w:ascii="Times New Roman" w:hAnsi="Times New Roman" w:cs="Times New Roman"/>
        </w:rPr>
        <w:t xml:space="preserve"> </w:t>
      </w:r>
      <w:r w:rsidR="00FE1F18" w:rsidRPr="00F67F52">
        <w:rPr>
          <w:rFonts w:ascii="Times New Roman" w:hAnsi="Times New Roman" w:cs="Times New Roman"/>
        </w:rPr>
        <w:t>A</w:t>
      </w:r>
      <w:r w:rsidR="003C2453" w:rsidRPr="00F67F52">
        <w:rPr>
          <w:rFonts w:ascii="Times New Roman" w:hAnsi="Times New Roman" w:cs="Times New Roman"/>
        </w:rPr>
        <w:t>n</w:t>
      </w:r>
      <w:r w:rsidR="00FE1F18" w:rsidRPr="00F67F52">
        <w:rPr>
          <w:rFonts w:ascii="Times New Roman" w:hAnsi="Times New Roman" w:cs="Times New Roman"/>
        </w:rPr>
        <w:t xml:space="preserve"> effect size </w:t>
      </w:r>
      <w:r w:rsidR="003C2453" w:rsidRPr="00F67F52">
        <w:rPr>
          <w:rFonts w:ascii="Times New Roman" w:hAnsi="Times New Roman" w:cs="Times New Roman"/>
        </w:rPr>
        <w:t>below .</w:t>
      </w:r>
      <w:r w:rsidR="00BE7CD7">
        <w:rPr>
          <w:rFonts w:ascii="Times New Roman" w:hAnsi="Times New Roman" w:cs="Times New Roman"/>
        </w:rPr>
        <w:t>3</w:t>
      </w:r>
      <w:r w:rsidR="00FE1F18" w:rsidRPr="00F67F52">
        <w:rPr>
          <w:rFonts w:ascii="Times New Roman" w:hAnsi="Times New Roman" w:cs="Times New Roman"/>
        </w:rPr>
        <w:t xml:space="preserve"> is considered small, .</w:t>
      </w:r>
      <w:r w:rsidR="00BE7CD7">
        <w:rPr>
          <w:rFonts w:ascii="Times New Roman" w:hAnsi="Times New Roman" w:cs="Times New Roman"/>
        </w:rPr>
        <w:t>3</w:t>
      </w:r>
      <w:r w:rsidR="00FE1F18" w:rsidRPr="00F67F52">
        <w:rPr>
          <w:rFonts w:ascii="Times New Roman" w:hAnsi="Times New Roman" w:cs="Times New Roman"/>
        </w:rPr>
        <w:t xml:space="preserve"> - .</w:t>
      </w:r>
      <w:r w:rsidR="00BE7CD7">
        <w:rPr>
          <w:rFonts w:ascii="Times New Roman" w:hAnsi="Times New Roman" w:cs="Times New Roman"/>
        </w:rPr>
        <w:t>7</w:t>
      </w:r>
      <w:r w:rsidR="00FE1F18" w:rsidRPr="00F67F52">
        <w:rPr>
          <w:rFonts w:ascii="Times New Roman" w:hAnsi="Times New Roman" w:cs="Times New Roman"/>
        </w:rPr>
        <w:t xml:space="preserve"> is moderate, and .</w:t>
      </w:r>
      <w:r w:rsidR="00BE7CD7">
        <w:rPr>
          <w:rFonts w:ascii="Times New Roman" w:hAnsi="Times New Roman" w:cs="Times New Roman"/>
        </w:rPr>
        <w:t>7</w:t>
      </w:r>
      <w:r w:rsidR="00701656" w:rsidRPr="00F67F52">
        <w:rPr>
          <w:rFonts w:ascii="Times New Roman" w:hAnsi="Times New Roman" w:cs="Times New Roman"/>
        </w:rPr>
        <w:t xml:space="preserve"> and above is considered large</w:t>
      </w:r>
      <w:r w:rsidR="00B365D0">
        <w:rPr>
          <w:rFonts w:ascii="Times New Roman" w:hAnsi="Times New Roman" w:cs="Times New Roman"/>
        </w:rPr>
        <w:t>.</w:t>
      </w:r>
      <w:r w:rsidR="00701656" w:rsidRPr="00F67F52">
        <w:rPr>
          <w:rFonts w:ascii="Times New Roman" w:hAnsi="Times New Roman" w:cs="Times New Roman"/>
        </w:rPr>
        <w:t xml:space="preserve"> </w:t>
      </w:r>
      <w:r w:rsidR="000C001F" w:rsidRPr="00F67F52">
        <w:rPr>
          <w:rFonts w:ascii="Times New Roman" w:hAnsi="Times New Roman" w:cs="Times New Roman"/>
        </w:rPr>
        <w:t>School poverty level reflects</w:t>
      </w:r>
      <w:r w:rsidR="008817DF" w:rsidRPr="00F67F52">
        <w:rPr>
          <w:rFonts w:ascii="Times New Roman" w:hAnsi="Times New Roman" w:cs="Times New Roman"/>
        </w:rPr>
        <w:t xml:space="preserve"> the percent of the students at youths’ home school who are enrolled in the Federal Free and Reduced School Lunch program. </w:t>
      </w:r>
      <w:r w:rsidR="008A3E54" w:rsidRPr="00F67F52">
        <w:rPr>
          <w:rFonts w:ascii="Times New Roman" w:hAnsi="Times New Roman" w:cs="Times New Roman"/>
        </w:rPr>
        <w:t xml:space="preserve">The </w:t>
      </w:r>
      <w:r w:rsidR="008817DF" w:rsidRPr="00F67F52">
        <w:rPr>
          <w:rFonts w:ascii="Times New Roman" w:hAnsi="Times New Roman" w:cs="Times New Roman"/>
        </w:rPr>
        <w:t xml:space="preserve">results indicate that on average, youth in high poverty schools reported learning more than their peers in their content courses. </w:t>
      </w:r>
      <w:r w:rsidR="00D0770B" w:rsidRPr="00F67F52">
        <w:rPr>
          <w:rFonts w:ascii="Times New Roman" w:hAnsi="Times New Roman" w:cs="Times New Roman"/>
        </w:rPr>
        <w:t>It is possible that</w:t>
      </w:r>
      <w:r w:rsidR="00BB25D0" w:rsidRPr="00F67F52">
        <w:rPr>
          <w:rFonts w:ascii="Times New Roman" w:hAnsi="Times New Roman" w:cs="Times New Roman"/>
        </w:rPr>
        <w:t xml:space="preserve"> for youth who attend high pover</w:t>
      </w:r>
      <w:r w:rsidR="00D0770B" w:rsidRPr="00F67F52">
        <w:rPr>
          <w:rFonts w:ascii="Times New Roman" w:hAnsi="Times New Roman" w:cs="Times New Roman"/>
        </w:rPr>
        <w:t>t</w:t>
      </w:r>
      <w:r w:rsidR="00BB25D0" w:rsidRPr="00F67F52">
        <w:rPr>
          <w:rFonts w:ascii="Times New Roman" w:hAnsi="Times New Roman" w:cs="Times New Roman"/>
        </w:rPr>
        <w:t>y schools this is the first exposure to the rich STEM content offered at t</w:t>
      </w:r>
      <w:r w:rsidR="000E0EA9" w:rsidRPr="00F67F52">
        <w:rPr>
          <w:rFonts w:ascii="Times New Roman" w:hAnsi="Times New Roman" w:cs="Times New Roman"/>
        </w:rPr>
        <w:t>he STEM Lab. High poverty school</w:t>
      </w:r>
      <w:r w:rsidR="00953A41">
        <w:rPr>
          <w:rFonts w:ascii="Times New Roman" w:hAnsi="Times New Roman" w:cs="Times New Roman"/>
        </w:rPr>
        <w:t>s</w:t>
      </w:r>
      <w:r w:rsidR="000E0EA9" w:rsidRPr="00F67F52">
        <w:rPr>
          <w:rFonts w:ascii="Times New Roman" w:hAnsi="Times New Roman" w:cs="Times New Roman"/>
        </w:rPr>
        <w:t xml:space="preserve"> are often </w:t>
      </w:r>
      <w:r w:rsidR="00BE77E6" w:rsidRPr="00F67F52">
        <w:rPr>
          <w:rFonts w:ascii="Times New Roman" w:hAnsi="Times New Roman" w:cs="Times New Roman"/>
        </w:rPr>
        <w:t>under</w:t>
      </w:r>
      <w:r w:rsidR="00BE7CD7">
        <w:rPr>
          <w:rFonts w:ascii="Times New Roman" w:hAnsi="Times New Roman" w:cs="Times New Roman"/>
        </w:rPr>
        <w:t>-</w:t>
      </w:r>
      <w:r w:rsidR="00BE77E6" w:rsidRPr="00F67F52">
        <w:rPr>
          <w:rFonts w:ascii="Times New Roman" w:hAnsi="Times New Roman" w:cs="Times New Roman"/>
        </w:rPr>
        <w:t xml:space="preserve">resourced </w:t>
      </w:r>
      <w:r w:rsidR="000E0EA9" w:rsidRPr="00F67F52">
        <w:rPr>
          <w:rFonts w:ascii="Times New Roman" w:hAnsi="Times New Roman" w:cs="Times New Roman"/>
        </w:rPr>
        <w:t>and under the most pressure to improve test scores</w:t>
      </w:r>
      <w:r w:rsidR="00295519">
        <w:rPr>
          <w:rFonts w:ascii="Times New Roman" w:hAnsi="Times New Roman" w:cs="Times New Roman"/>
        </w:rPr>
        <w:t xml:space="preserve"> (Hochschild &amp; Scovronick</w:t>
      </w:r>
      <w:r w:rsidR="00001EC6" w:rsidRPr="00F67F52">
        <w:rPr>
          <w:rFonts w:ascii="Times New Roman" w:hAnsi="Times New Roman" w:cs="Times New Roman"/>
        </w:rPr>
        <w:t>, 2003)</w:t>
      </w:r>
      <w:r w:rsidR="00E75134" w:rsidRPr="00F67F52">
        <w:rPr>
          <w:rFonts w:ascii="Times New Roman" w:hAnsi="Times New Roman" w:cs="Times New Roman"/>
        </w:rPr>
        <w:t>.</w:t>
      </w:r>
      <w:r w:rsidR="000E0EA9" w:rsidRPr="00F67F52">
        <w:rPr>
          <w:rFonts w:ascii="Times New Roman" w:hAnsi="Times New Roman" w:cs="Times New Roman"/>
        </w:rPr>
        <w:t xml:space="preserve"> </w:t>
      </w:r>
      <w:r w:rsidR="00BE77E6" w:rsidRPr="00F67F52">
        <w:rPr>
          <w:rFonts w:ascii="Times New Roman" w:hAnsi="Times New Roman" w:cs="Times New Roman"/>
        </w:rPr>
        <w:t>C</w:t>
      </w:r>
      <w:r w:rsidR="00E75134" w:rsidRPr="00F67F52">
        <w:rPr>
          <w:rFonts w:ascii="Times New Roman" w:hAnsi="Times New Roman" w:cs="Times New Roman"/>
        </w:rPr>
        <w:t xml:space="preserve">ombined these constraints </w:t>
      </w:r>
      <w:r w:rsidR="00BE77E6" w:rsidRPr="00F67F52">
        <w:rPr>
          <w:rFonts w:ascii="Times New Roman" w:hAnsi="Times New Roman" w:cs="Times New Roman"/>
        </w:rPr>
        <w:t>can lead schools to limit the instructional material to the traditional school curriculum which st</w:t>
      </w:r>
      <w:r w:rsidR="00D06208" w:rsidRPr="00F67F52">
        <w:rPr>
          <w:rFonts w:ascii="Times New Roman" w:hAnsi="Times New Roman" w:cs="Times New Roman"/>
        </w:rPr>
        <w:t>ands in star</w:t>
      </w:r>
      <w:r w:rsidR="00BE7CD7">
        <w:rPr>
          <w:rFonts w:ascii="Times New Roman" w:hAnsi="Times New Roman" w:cs="Times New Roman"/>
        </w:rPr>
        <w:t>k</w:t>
      </w:r>
      <w:r w:rsidR="00D06208" w:rsidRPr="00F67F52">
        <w:rPr>
          <w:rFonts w:ascii="Times New Roman" w:hAnsi="Times New Roman" w:cs="Times New Roman"/>
        </w:rPr>
        <w:t xml:space="preserve"> contrast to the STEM Lab curriculum that offers courses on aerospace, </w:t>
      </w:r>
      <w:r w:rsidR="00615FD7" w:rsidRPr="00F67F52">
        <w:rPr>
          <w:rFonts w:ascii="Times New Roman" w:hAnsi="Times New Roman" w:cs="Times New Roman"/>
        </w:rPr>
        <w:t>robotics</w:t>
      </w:r>
      <w:r w:rsidR="00D06208" w:rsidRPr="00F67F52">
        <w:rPr>
          <w:rFonts w:ascii="Times New Roman" w:hAnsi="Times New Roman" w:cs="Times New Roman"/>
        </w:rPr>
        <w:t xml:space="preserve">, video game design, and </w:t>
      </w:r>
      <w:r w:rsidR="00615FD7" w:rsidRPr="00F67F52">
        <w:rPr>
          <w:rFonts w:ascii="Times New Roman" w:hAnsi="Times New Roman" w:cs="Times New Roman"/>
        </w:rPr>
        <w:t>rocketry to name a f</w:t>
      </w:r>
      <w:r w:rsidR="00E73C6F" w:rsidRPr="00F67F52">
        <w:rPr>
          <w:rFonts w:ascii="Times New Roman" w:hAnsi="Times New Roman" w:cs="Times New Roman"/>
        </w:rPr>
        <w:t xml:space="preserve">ew. </w:t>
      </w:r>
    </w:p>
    <w:p w14:paraId="6FEB3180" w14:textId="52ECE2B9" w:rsidR="00BE77E6" w:rsidRPr="00F67F52" w:rsidRDefault="008A3E54" w:rsidP="00E75134">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Adolescents’ interest in the course content was an even stronger predictor of skill-develop</w:t>
      </w:r>
      <w:r w:rsidR="00693DE4" w:rsidRPr="00F67F52">
        <w:rPr>
          <w:rFonts w:ascii="Times New Roman" w:hAnsi="Times New Roman" w:cs="Times New Roman"/>
        </w:rPr>
        <w:t>ment.</w:t>
      </w:r>
      <w:r w:rsidRPr="00F67F52">
        <w:rPr>
          <w:rFonts w:ascii="Times New Roman" w:hAnsi="Times New Roman" w:cs="Times New Roman"/>
        </w:rPr>
        <w:t xml:space="preserve"> Other research has found interest to be an important factor for teens to </w:t>
      </w:r>
      <w:r w:rsidR="00B365D0">
        <w:rPr>
          <w:rFonts w:ascii="Times New Roman" w:hAnsi="Times New Roman" w:cs="Times New Roman"/>
        </w:rPr>
        <w:t>want to attend</w:t>
      </w:r>
      <w:r w:rsidR="00693DE4" w:rsidRPr="00F67F52">
        <w:rPr>
          <w:rFonts w:ascii="Times New Roman" w:hAnsi="Times New Roman" w:cs="Times New Roman"/>
        </w:rPr>
        <w:t xml:space="preserve"> out-of-school time activities (Mahoney, Vandell, Simpkins, &amp; Zarrett, 2009) and these </w:t>
      </w:r>
      <w:r w:rsidR="00693DE4" w:rsidRPr="00F67F52">
        <w:rPr>
          <w:rFonts w:ascii="Times New Roman" w:hAnsi="Times New Roman" w:cs="Times New Roman"/>
        </w:rPr>
        <w:lastRenderedPageBreak/>
        <w:t>findings indicate that interest may</w:t>
      </w:r>
      <w:r w:rsidR="00E1459D" w:rsidRPr="00F67F52">
        <w:rPr>
          <w:rFonts w:ascii="Times New Roman" w:hAnsi="Times New Roman" w:cs="Times New Roman"/>
        </w:rPr>
        <w:t xml:space="preserve"> also be critical for </w:t>
      </w:r>
      <w:r w:rsidR="00693DE4" w:rsidRPr="00F67F52">
        <w:rPr>
          <w:rFonts w:ascii="Times New Roman" w:hAnsi="Times New Roman" w:cs="Times New Roman"/>
        </w:rPr>
        <w:t xml:space="preserve">promoting knowledge gains </w:t>
      </w:r>
      <w:r w:rsidR="00E1459D" w:rsidRPr="00F67F52">
        <w:rPr>
          <w:rFonts w:ascii="Times New Roman" w:hAnsi="Times New Roman" w:cs="Times New Roman"/>
        </w:rPr>
        <w:t>and skills in adolescents. The results also</w:t>
      </w:r>
      <w:r w:rsidR="00693DE4" w:rsidRPr="00F67F52">
        <w:rPr>
          <w:rFonts w:ascii="Times New Roman" w:hAnsi="Times New Roman" w:cs="Times New Roman"/>
        </w:rPr>
        <w:t xml:space="preserve"> empha</w:t>
      </w:r>
      <w:r w:rsidR="00E1459D" w:rsidRPr="00F67F52">
        <w:rPr>
          <w:rFonts w:ascii="Times New Roman" w:hAnsi="Times New Roman" w:cs="Times New Roman"/>
        </w:rPr>
        <w:t>size</w:t>
      </w:r>
      <w:r w:rsidR="00693DE4" w:rsidRPr="00F67F52">
        <w:rPr>
          <w:rFonts w:ascii="Times New Roman" w:hAnsi="Times New Roman" w:cs="Times New Roman"/>
        </w:rPr>
        <w:t xml:space="preserve"> the value in learning what appeals to youth and incorporating those interests into </w:t>
      </w:r>
      <w:r w:rsidR="000D1CB4" w:rsidRPr="00F67F52">
        <w:rPr>
          <w:rFonts w:ascii="Times New Roman" w:hAnsi="Times New Roman" w:cs="Times New Roman"/>
        </w:rPr>
        <w:t xml:space="preserve">the program content. </w:t>
      </w:r>
      <w:r w:rsidR="008902A8" w:rsidRPr="00F67F52">
        <w:rPr>
          <w:rFonts w:ascii="Times New Roman" w:hAnsi="Times New Roman" w:cs="Times New Roman"/>
        </w:rPr>
        <w:t>Surprisingly</w:t>
      </w:r>
      <w:r w:rsidR="00953A41">
        <w:rPr>
          <w:rFonts w:ascii="Times New Roman" w:hAnsi="Times New Roman" w:cs="Times New Roman"/>
        </w:rPr>
        <w:t>,</w:t>
      </w:r>
      <w:r w:rsidR="008902A8" w:rsidRPr="00F67F52">
        <w:rPr>
          <w:rFonts w:ascii="Times New Roman" w:hAnsi="Times New Roman" w:cs="Times New Roman"/>
        </w:rPr>
        <w:t xml:space="preserve"> attendance was not related to content-related skill-development. It is not immediately clear why</w:t>
      </w:r>
      <w:r w:rsidR="00B365D0">
        <w:rPr>
          <w:rFonts w:ascii="Times New Roman" w:hAnsi="Times New Roman" w:cs="Times New Roman"/>
        </w:rPr>
        <w:t>,</w:t>
      </w:r>
      <w:r w:rsidR="008902A8" w:rsidRPr="00F67F52">
        <w:rPr>
          <w:rFonts w:ascii="Times New Roman" w:hAnsi="Times New Roman" w:cs="Times New Roman"/>
        </w:rPr>
        <w:t xml:space="preserve"> considering the link between attendance </w:t>
      </w:r>
      <w:r w:rsidR="00E75134" w:rsidRPr="00F67F52">
        <w:rPr>
          <w:rFonts w:ascii="Times New Roman" w:hAnsi="Times New Roman" w:cs="Times New Roman"/>
        </w:rPr>
        <w:t xml:space="preserve">in organized activities </w:t>
      </w:r>
      <w:r w:rsidR="008902A8" w:rsidRPr="00F67F52">
        <w:rPr>
          <w:rFonts w:ascii="Times New Roman" w:hAnsi="Times New Roman" w:cs="Times New Roman"/>
        </w:rPr>
        <w:t>and other</w:t>
      </w:r>
      <w:r w:rsidR="00E75134" w:rsidRPr="00F67F52">
        <w:rPr>
          <w:rFonts w:ascii="Times New Roman" w:hAnsi="Times New Roman" w:cs="Times New Roman"/>
        </w:rPr>
        <w:t xml:space="preserve"> positive</w:t>
      </w:r>
      <w:r w:rsidR="008902A8" w:rsidRPr="00F67F52">
        <w:rPr>
          <w:rFonts w:ascii="Times New Roman" w:hAnsi="Times New Roman" w:cs="Times New Roman"/>
        </w:rPr>
        <w:t xml:space="preserve"> youth outcomes</w:t>
      </w:r>
      <w:r w:rsidR="00E75134" w:rsidRPr="00F67F52">
        <w:rPr>
          <w:rFonts w:ascii="Times New Roman" w:hAnsi="Times New Roman" w:cs="Times New Roman"/>
        </w:rPr>
        <w:t xml:space="preserve"> found in prior research (</w:t>
      </w:r>
      <w:r w:rsidR="00FF218B" w:rsidRPr="00F67F52">
        <w:rPr>
          <w:rFonts w:ascii="Times New Roman" w:hAnsi="Times New Roman" w:cs="Times New Roman"/>
        </w:rPr>
        <w:t>Gardner, Roth, &amp; Brooks-Gunn, 2008; Walker &amp; Arbreton, 2004</w:t>
      </w:r>
      <w:r w:rsidR="008902A8" w:rsidRPr="00F67F52">
        <w:rPr>
          <w:rFonts w:ascii="Times New Roman" w:hAnsi="Times New Roman" w:cs="Times New Roman"/>
        </w:rPr>
        <w:t>). Some research assert</w:t>
      </w:r>
      <w:r w:rsidR="00BE7CD7">
        <w:rPr>
          <w:rFonts w:ascii="Times New Roman" w:hAnsi="Times New Roman" w:cs="Times New Roman"/>
        </w:rPr>
        <w:t>s</w:t>
      </w:r>
      <w:r w:rsidR="008902A8" w:rsidRPr="00F67F52">
        <w:rPr>
          <w:rFonts w:ascii="Times New Roman" w:hAnsi="Times New Roman" w:cs="Times New Roman"/>
        </w:rPr>
        <w:t xml:space="preserve"> that engagement in program ac</w:t>
      </w:r>
      <w:r w:rsidR="00953A41">
        <w:rPr>
          <w:rFonts w:ascii="Times New Roman" w:hAnsi="Times New Roman" w:cs="Times New Roman"/>
        </w:rPr>
        <w:t>tivities, not attendance, is</w:t>
      </w:r>
      <w:r w:rsidR="0018372F" w:rsidRPr="00F67F52">
        <w:rPr>
          <w:rFonts w:ascii="Times New Roman" w:hAnsi="Times New Roman" w:cs="Times New Roman"/>
        </w:rPr>
        <w:t xml:space="preserve"> more likely to lead to </w:t>
      </w:r>
      <w:r w:rsidR="008902A8" w:rsidRPr="00F67F52">
        <w:rPr>
          <w:rFonts w:ascii="Times New Roman" w:hAnsi="Times New Roman" w:cs="Times New Roman"/>
        </w:rPr>
        <w:t>you</w:t>
      </w:r>
      <w:r w:rsidR="00E75134" w:rsidRPr="00F67F52">
        <w:rPr>
          <w:rFonts w:ascii="Times New Roman" w:hAnsi="Times New Roman" w:cs="Times New Roman"/>
        </w:rPr>
        <w:t>th outcomes (Bartko, 2005;</w:t>
      </w:r>
      <w:r w:rsidR="00A26C5D" w:rsidRPr="00F67F52">
        <w:rPr>
          <w:rFonts w:ascii="Times New Roman" w:hAnsi="Times New Roman" w:cs="Times New Roman"/>
        </w:rPr>
        <w:t xml:space="preserve"> Rose-Krasnor, 2008;</w:t>
      </w:r>
      <w:r w:rsidR="00E75134" w:rsidRPr="00F67F52">
        <w:rPr>
          <w:rFonts w:ascii="Times New Roman" w:hAnsi="Times New Roman" w:cs="Times New Roman"/>
        </w:rPr>
        <w:t xml:space="preserve"> Shern</w:t>
      </w:r>
      <w:r w:rsidR="008902A8" w:rsidRPr="00F67F52">
        <w:rPr>
          <w:rFonts w:ascii="Times New Roman" w:hAnsi="Times New Roman" w:cs="Times New Roman"/>
        </w:rPr>
        <w:t>off, 2010) and interest in the content may serve as a measure of youth engagement.</w:t>
      </w:r>
    </w:p>
    <w:p w14:paraId="2CD6DCD5" w14:textId="77777777" w:rsidR="00DB6335" w:rsidRPr="00F67F52" w:rsidRDefault="00DB6335" w:rsidP="00797729">
      <w:pPr>
        <w:widowControl w:val="0"/>
        <w:autoSpaceDE w:val="0"/>
        <w:autoSpaceDN w:val="0"/>
        <w:adjustRightInd w:val="0"/>
        <w:spacing w:line="480" w:lineRule="auto"/>
        <w:jc w:val="center"/>
        <w:outlineLvl w:val="0"/>
        <w:rPr>
          <w:rFonts w:ascii="Times New Roman" w:hAnsi="Times New Roman" w:cs="Times New Roman"/>
          <w:b/>
        </w:rPr>
      </w:pPr>
      <w:r w:rsidRPr="00F67F52">
        <w:rPr>
          <w:rFonts w:ascii="Times New Roman" w:hAnsi="Times New Roman" w:cs="Times New Roman"/>
          <w:b/>
        </w:rPr>
        <w:t>Implications for Policy and Practice</w:t>
      </w:r>
    </w:p>
    <w:p w14:paraId="49E2AF6B" w14:textId="1D9A7E55" w:rsidR="0047488B" w:rsidRPr="00F67F52" w:rsidRDefault="00DA2452" w:rsidP="009D79A4">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Engaging program content is what attracts youth to prog</w:t>
      </w:r>
      <w:r w:rsidR="00A26C5D" w:rsidRPr="00F67F52">
        <w:rPr>
          <w:rFonts w:ascii="Times New Roman" w:hAnsi="Times New Roman" w:cs="Times New Roman"/>
        </w:rPr>
        <w:t>rams (Roth &amp; Brooks-Gunn, 2003</w:t>
      </w:r>
      <w:r w:rsidRPr="00F67F52">
        <w:rPr>
          <w:rFonts w:ascii="Times New Roman" w:hAnsi="Times New Roman" w:cs="Times New Roman"/>
        </w:rPr>
        <w:t xml:space="preserve">). </w:t>
      </w:r>
      <w:r w:rsidR="0047488B" w:rsidRPr="00F67F52">
        <w:rPr>
          <w:rFonts w:ascii="Times New Roman" w:hAnsi="Times New Roman" w:cs="Times New Roman"/>
        </w:rPr>
        <w:t>In fact, the most popular reason for enrolling in a STEM Lab course was interest in the course topic. Even though</w:t>
      </w:r>
      <w:r w:rsidRPr="00F67F52">
        <w:rPr>
          <w:rFonts w:ascii="Times New Roman" w:hAnsi="Times New Roman" w:cs="Times New Roman"/>
        </w:rPr>
        <w:t xml:space="preserve"> we know that</w:t>
      </w:r>
      <w:r w:rsidR="00FE5DBC" w:rsidRPr="00F67F52">
        <w:rPr>
          <w:rFonts w:ascii="Times New Roman" w:hAnsi="Times New Roman" w:cs="Times New Roman"/>
        </w:rPr>
        <w:t xml:space="preserve"> adolescents are engaged</w:t>
      </w:r>
      <w:r w:rsidRPr="00F67F52">
        <w:rPr>
          <w:rFonts w:ascii="Times New Roman" w:hAnsi="Times New Roman" w:cs="Times New Roman"/>
        </w:rPr>
        <w:t xml:space="preserve"> </w:t>
      </w:r>
      <w:r w:rsidR="00A26C5D" w:rsidRPr="00F67F52">
        <w:rPr>
          <w:rFonts w:ascii="Times New Roman" w:hAnsi="Times New Roman" w:cs="Times New Roman"/>
        </w:rPr>
        <w:t>in content-rich activities while at after-school programs</w:t>
      </w:r>
      <w:r w:rsidR="00FE5DBC" w:rsidRPr="00F67F52">
        <w:rPr>
          <w:rFonts w:ascii="Times New Roman" w:hAnsi="Times New Roman" w:cs="Times New Roman"/>
        </w:rPr>
        <w:t xml:space="preserve"> the outcomes related to that content have rarely </w:t>
      </w:r>
      <w:r w:rsidR="00A26C5D" w:rsidRPr="00F67F52">
        <w:rPr>
          <w:rFonts w:ascii="Times New Roman" w:hAnsi="Times New Roman" w:cs="Times New Roman"/>
        </w:rPr>
        <w:t xml:space="preserve">been cast as </w:t>
      </w:r>
      <w:r w:rsidR="00FE5DBC" w:rsidRPr="00F67F52">
        <w:rPr>
          <w:rFonts w:ascii="Times New Roman" w:hAnsi="Times New Roman" w:cs="Times New Roman"/>
        </w:rPr>
        <w:t xml:space="preserve">contributions to youth </w:t>
      </w:r>
      <w:r w:rsidR="00A26C5D" w:rsidRPr="00F67F52">
        <w:rPr>
          <w:rFonts w:ascii="Times New Roman" w:hAnsi="Times New Roman" w:cs="Times New Roman"/>
        </w:rPr>
        <w:t>development</w:t>
      </w:r>
      <w:r w:rsidR="00FE5DBC" w:rsidRPr="00F67F52">
        <w:rPr>
          <w:rFonts w:ascii="Times New Roman" w:hAnsi="Times New Roman" w:cs="Times New Roman"/>
        </w:rPr>
        <w:t>. Staff interviews demonstrated t</w:t>
      </w:r>
      <w:r w:rsidR="00953A41">
        <w:rPr>
          <w:rFonts w:ascii="Times New Roman" w:hAnsi="Times New Roman" w:cs="Times New Roman"/>
        </w:rPr>
        <w:t>hat content-related outcomes were</w:t>
      </w:r>
      <w:r w:rsidR="00FE5DBC" w:rsidRPr="00F67F52">
        <w:rPr>
          <w:rFonts w:ascii="Times New Roman" w:hAnsi="Times New Roman" w:cs="Times New Roman"/>
        </w:rPr>
        <w:t xml:space="preserve"> also curiously absen</w:t>
      </w:r>
      <w:r w:rsidR="00A9001E" w:rsidRPr="00F67F52">
        <w:rPr>
          <w:rFonts w:ascii="Times New Roman" w:hAnsi="Times New Roman" w:cs="Times New Roman"/>
        </w:rPr>
        <w:t>t from current notions of program</w:t>
      </w:r>
      <w:r w:rsidR="00FE5DBC" w:rsidRPr="00F67F52">
        <w:rPr>
          <w:rFonts w:ascii="Times New Roman" w:hAnsi="Times New Roman" w:cs="Times New Roman"/>
        </w:rPr>
        <w:t xml:space="preserve"> outcomes at</w:t>
      </w:r>
      <w:r w:rsidR="00A26C5D" w:rsidRPr="00F67F52">
        <w:rPr>
          <w:rFonts w:ascii="Times New Roman" w:hAnsi="Times New Roman" w:cs="Times New Roman"/>
        </w:rPr>
        <w:t xml:space="preserve"> one program with a clear curricular focus. </w:t>
      </w:r>
      <w:r w:rsidR="00433933" w:rsidRPr="00F67F52">
        <w:rPr>
          <w:rFonts w:ascii="Times New Roman" w:hAnsi="Times New Roman" w:cs="Times New Roman"/>
        </w:rPr>
        <w:t xml:space="preserve">This is especially striking considering that program staff are the closest to the </w:t>
      </w:r>
      <w:r w:rsidR="00365852" w:rsidRPr="00F67F52">
        <w:rPr>
          <w:rFonts w:ascii="Times New Roman" w:hAnsi="Times New Roman" w:cs="Times New Roman"/>
        </w:rPr>
        <w:t>program content and to youth. It seems that the policy focus on broader developmental outcomes for youth have</w:t>
      </w:r>
      <w:r w:rsidR="00A9001E" w:rsidRPr="00F67F52">
        <w:rPr>
          <w:rFonts w:ascii="Times New Roman" w:hAnsi="Times New Roman" w:cs="Times New Roman"/>
        </w:rPr>
        <w:t xml:space="preserve"> overshadowed the value of conte</w:t>
      </w:r>
      <w:r w:rsidR="001204FE" w:rsidRPr="00F67F52">
        <w:rPr>
          <w:rFonts w:ascii="Times New Roman" w:hAnsi="Times New Roman" w:cs="Times New Roman"/>
        </w:rPr>
        <w:t>nt-related knowledge and skills even at the point-of-service.</w:t>
      </w:r>
      <w:r w:rsidR="00A9001E" w:rsidRPr="00F67F52">
        <w:rPr>
          <w:rFonts w:ascii="Times New Roman" w:hAnsi="Times New Roman" w:cs="Times New Roman"/>
        </w:rPr>
        <w:t xml:space="preserve"> It may be wise for policymakers and fu</w:t>
      </w:r>
      <w:r w:rsidR="00FA667B">
        <w:rPr>
          <w:rFonts w:ascii="Times New Roman" w:hAnsi="Times New Roman" w:cs="Times New Roman"/>
        </w:rPr>
        <w:t>nders to acknowledge</w:t>
      </w:r>
      <w:r w:rsidR="00A9001E" w:rsidRPr="00F67F52">
        <w:rPr>
          <w:rFonts w:ascii="Times New Roman" w:hAnsi="Times New Roman" w:cs="Times New Roman"/>
        </w:rPr>
        <w:t xml:space="preserve"> the </w:t>
      </w:r>
      <w:r w:rsidR="00034326" w:rsidRPr="00F67F52">
        <w:rPr>
          <w:rFonts w:ascii="Times New Roman" w:hAnsi="Times New Roman" w:cs="Times New Roman"/>
        </w:rPr>
        <w:t xml:space="preserve">outcomes of </w:t>
      </w:r>
      <w:r w:rsidR="00A9001E" w:rsidRPr="00F67F52">
        <w:rPr>
          <w:rFonts w:ascii="Times New Roman" w:hAnsi="Times New Roman" w:cs="Times New Roman"/>
        </w:rPr>
        <w:t>content-</w:t>
      </w:r>
      <w:r w:rsidR="00034326" w:rsidRPr="00F67F52">
        <w:rPr>
          <w:rFonts w:ascii="Times New Roman" w:hAnsi="Times New Roman" w:cs="Times New Roman"/>
        </w:rPr>
        <w:t xml:space="preserve">rich program </w:t>
      </w:r>
      <w:r w:rsidR="007C0384" w:rsidRPr="00F67F52">
        <w:rPr>
          <w:rFonts w:ascii="Times New Roman" w:hAnsi="Times New Roman" w:cs="Times New Roman"/>
        </w:rPr>
        <w:t>activities,</w:t>
      </w:r>
      <w:r w:rsidR="00A9001E" w:rsidRPr="00F67F52">
        <w:rPr>
          <w:rFonts w:ascii="Times New Roman" w:hAnsi="Times New Roman" w:cs="Times New Roman"/>
        </w:rPr>
        <w:t xml:space="preserve"> as they </w:t>
      </w:r>
      <w:r w:rsidR="00034326" w:rsidRPr="00F67F52">
        <w:rPr>
          <w:rFonts w:ascii="Times New Roman" w:hAnsi="Times New Roman" w:cs="Times New Roman"/>
        </w:rPr>
        <w:t xml:space="preserve">are the </w:t>
      </w:r>
      <w:r w:rsidR="00A9001E" w:rsidRPr="00F67F52">
        <w:rPr>
          <w:rFonts w:ascii="Times New Roman" w:hAnsi="Times New Roman" w:cs="Times New Roman"/>
        </w:rPr>
        <w:t xml:space="preserve">vehicles by which </w:t>
      </w:r>
      <w:r w:rsidR="00034326" w:rsidRPr="00F67F52">
        <w:rPr>
          <w:rFonts w:ascii="Times New Roman" w:hAnsi="Times New Roman" w:cs="Times New Roman"/>
        </w:rPr>
        <w:t xml:space="preserve">teens </w:t>
      </w:r>
      <w:r w:rsidR="00A9001E" w:rsidRPr="00F67F52">
        <w:rPr>
          <w:rFonts w:ascii="Times New Roman" w:hAnsi="Times New Roman" w:cs="Times New Roman"/>
        </w:rPr>
        <w:t>experi</w:t>
      </w:r>
      <w:r w:rsidR="00FA667B">
        <w:rPr>
          <w:rFonts w:ascii="Times New Roman" w:hAnsi="Times New Roman" w:cs="Times New Roman"/>
        </w:rPr>
        <w:t>ence broader developmental outcomes</w:t>
      </w:r>
      <w:r w:rsidR="00A9001E" w:rsidRPr="00F67F52">
        <w:rPr>
          <w:rFonts w:ascii="Times New Roman" w:hAnsi="Times New Roman" w:cs="Times New Roman"/>
        </w:rPr>
        <w:t xml:space="preserve">. </w:t>
      </w:r>
      <w:r w:rsidR="00034326" w:rsidRPr="00F67F52">
        <w:rPr>
          <w:rFonts w:ascii="Times New Roman" w:hAnsi="Times New Roman" w:cs="Times New Roman"/>
        </w:rPr>
        <w:t xml:space="preserve">Program </w:t>
      </w:r>
      <w:r w:rsidR="00FA667B">
        <w:rPr>
          <w:rFonts w:ascii="Times New Roman" w:hAnsi="Times New Roman" w:cs="Times New Roman"/>
        </w:rPr>
        <w:t xml:space="preserve">attendance often </w:t>
      </w:r>
      <w:r w:rsidR="00FA667B" w:rsidRPr="00F67F52">
        <w:rPr>
          <w:rFonts w:ascii="Times New Roman" w:hAnsi="Times New Roman" w:cs="Times New Roman"/>
        </w:rPr>
        <w:t>predicts youth outcomes (Mahoney, Larson, Eccles, &amp; Lord, 2005) and whil</w:t>
      </w:r>
      <w:r w:rsidR="00FA667B">
        <w:rPr>
          <w:rFonts w:ascii="Times New Roman" w:hAnsi="Times New Roman" w:cs="Times New Roman"/>
        </w:rPr>
        <w:t>e in programs youth participate in content-</w:t>
      </w:r>
      <w:r w:rsidR="00034326" w:rsidRPr="00F67F52">
        <w:rPr>
          <w:rFonts w:ascii="Times New Roman" w:hAnsi="Times New Roman" w:cs="Times New Roman"/>
        </w:rPr>
        <w:t>rich activ</w:t>
      </w:r>
      <w:r w:rsidR="004C2A07" w:rsidRPr="00F67F52">
        <w:rPr>
          <w:rFonts w:ascii="Times New Roman" w:hAnsi="Times New Roman" w:cs="Times New Roman"/>
        </w:rPr>
        <w:t xml:space="preserve">ities </w:t>
      </w:r>
      <w:r w:rsidR="009E5DA6" w:rsidRPr="00F67F52">
        <w:rPr>
          <w:rFonts w:ascii="Times New Roman" w:hAnsi="Times New Roman" w:cs="Times New Roman"/>
        </w:rPr>
        <w:lastRenderedPageBreak/>
        <w:t>(Bouffard &amp; Little</w:t>
      </w:r>
      <w:r w:rsidR="004C2A07" w:rsidRPr="00F67F52">
        <w:rPr>
          <w:rFonts w:ascii="Times New Roman" w:hAnsi="Times New Roman" w:cs="Times New Roman"/>
        </w:rPr>
        <w:t>, 2003</w:t>
      </w:r>
      <w:r w:rsidR="00034326" w:rsidRPr="00F67F52">
        <w:rPr>
          <w:rFonts w:ascii="Times New Roman" w:hAnsi="Times New Roman" w:cs="Times New Roman"/>
        </w:rPr>
        <w:t xml:space="preserve">). </w:t>
      </w:r>
      <w:r w:rsidR="0047488B" w:rsidRPr="00F67F52">
        <w:rPr>
          <w:rFonts w:ascii="Times New Roman" w:hAnsi="Times New Roman" w:cs="Times New Roman"/>
        </w:rPr>
        <w:t xml:space="preserve">Content-based skills may also have implications for sustaining adolescent’s attendance in after-school </w:t>
      </w:r>
      <w:r w:rsidR="007840CA" w:rsidRPr="00F67F52">
        <w:rPr>
          <w:rFonts w:ascii="Times New Roman" w:hAnsi="Times New Roman" w:cs="Times New Roman"/>
        </w:rPr>
        <w:t>programs, which</w:t>
      </w:r>
      <w:r w:rsidR="0047488B" w:rsidRPr="00F67F52">
        <w:rPr>
          <w:rFonts w:ascii="Times New Roman" w:hAnsi="Times New Roman" w:cs="Times New Roman"/>
        </w:rPr>
        <w:t xml:space="preserve"> has been a struggle for programs </w:t>
      </w:r>
      <w:r w:rsidR="00083D9D" w:rsidRPr="00F67F52">
        <w:rPr>
          <w:rFonts w:ascii="Times New Roman" w:hAnsi="Times New Roman" w:cs="Times New Roman"/>
        </w:rPr>
        <w:t xml:space="preserve">serving older youth </w:t>
      </w:r>
      <w:r w:rsidR="0047488B" w:rsidRPr="00F67F52">
        <w:rPr>
          <w:rFonts w:ascii="Times New Roman" w:hAnsi="Times New Roman" w:cs="Times New Roman"/>
        </w:rPr>
        <w:t>(Herrera &amp; Arbreton, 2006</w:t>
      </w:r>
      <w:r w:rsidR="00494E09" w:rsidRPr="00F67F52">
        <w:rPr>
          <w:rFonts w:ascii="Times New Roman" w:hAnsi="Times New Roman" w:cs="Times New Roman"/>
        </w:rPr>
        <w:t>; Mahoney et al., 2009</w:t>
      </w:r>
      <w:r w:rsidR="0047488B" w:rsidRPr="00F67F52">
        <w:rPr>
          <w:rFonts w:ascii="Times New Roman" w:hAnsi="Times New Roman" w:cs="Times New Roman"/>
        </w:rPr>
        <w:t>).</w:t>
      </w:r>
      <w:r w:rsidR="007840CA" w:rsidRPr="00F67F52">
        <w:rPr>
          <w:rFonts w:ascii="Times New Roman" w:hAnsi="Times New Roman" w:cs="Times New Roman"/>
        </w:rPr>
        <w:t xml:space="preserve"> </w:t>
      </w:r>
      <w:r w:rsidR="005C1660" w:rsidRPr="00F67F52">
        <w:rPr>
          <w:rFonts w:ascii="Times New Roman" w:hAnsi="Times New Roman" w:cs="Times New Roman"/>
        </w:rPr>
        <w:t xml:space="preserve">Adolescents, more than younger children, can choose to attend after-school programs and </w:t>
      </w:r>
      <w:r w:rsidR="007840CA" w:rsidRPr="00F67F52">
        <w:rPr>
          <w:rFonts w:ascii="Times New Roman" w:hAnsi="Times New Roman" w:cs="Times New Roman"/>
        </w:rPr>
        <w:t>opportu</w:t>
      </w:r>
      <w:r w:rsidR="005C1660" w:rsidRPr="00F67F52">
        <w:rPr>
          <w:rFonts w:ascii="Times New Roman" w:hAnsi="Times New Roman" w:cs="Times New Roman"/>
        </w:rPr>
        <w:t>nities</w:t>
      </w:r>
      <w:r w:rsidR="007840CA" w:rsidRPr="00F67F52">
        <w:rPr>
          <w:rFonts w:ascii="Times New Roman" w:hAnsi="Times New Roman" w:cs="Times New Roman"/>
        </w:rPr>
        <w:t xml:space="preserve"> to learn new skills play a prominent role in adolescents’ participation decisions (Borde</w:t>
      </w:r>
      <w:r w:rsidR="00340C8F" w:rsidRPr="00F67F52">
        <w:rPr>
          <w:rFonts w:ascii="Times New Roman" w:hAnsi="Times New Roman" w:cs="Times New Roman"/>
        </w:rPr>
        <w:t>n</w:t>
      </w:r>
      <w:r w:rsidR="004D3727" w:rsidRPr="00F67F52">
        <w:rPr>
          <w:rFonts w:ascii="Times New Roman" w:hAnsi="Times New Roman" w:cs="Times New Roman"/>
        </w:rPr>
        <w:t xml:space="preserve"> et al.</w:t>
      </w:r>
      <w:r w:rsidR="007840CA" w:rsidRPr="00F67F52">
        <w:rPr>
          <w:rFonts w:ascii="Times New Roman" w:hAnsi="Times New Roman" w:cs="Times New Roman"/>
        </w:rPr>
        <w:t>, 2005; Chaskin &amp; Baker, 2006</w:t>
      </w:r>
      <w:r w:rsidR="004D3727" w:rsidRPr="00F67F52">
        <w:rPr>
          <w:rFonts w:ascii="Times New Roman" w:hAnsi="Times New Roman" w:cs="Times New Roman"/>
        </w:rPr>
        <w:t>; Harrington, Sheenan, &amp; Blyth</w:t>
      </w:r>
      <w:r w:rsidR="007A7CCC" w:rsidRPr="00F67F52">
        <w:rPr>
          <w:rFonts w:ascii="Times New Roman" w:hAnsi="Times New Roman" w:cs="Times New Roman"/>
        </w:rPr>
        <w:t>, 2011</w:t>
      </w:r>
      <w:r w:rsidR="007840CA" w:rsidRPr="00F67F52">
        <w:rPr>
          <w:rFonts w:ascii="Times New Roman" w:hAnsi="Times New Roman" w:cs="Times New Roman"/>
        </w:rPr>
        <w:t>)</w:t>
      </w:r>
      <w:r w:rsidR="005C1660" w:rsidRPr="00F67F52">
        <w:rPr>
          <w:rFonts w:ascii="Times New Roman" w:hAnsi="Times New Roman" w:cs="Times New Roman"/>
        </w:rPr>
        <w:t>.</w:t>
      </w:r>
    </w:p>
    <w:p w14:paraId="1870861F" w14:textId="771148A8" w:rsidR="00BE77E6" w:rsidRPr="00F67F52" w:rsidRDefault="00034326" w:rsidP="009D79A4">
      <w:pPr>
        <w:widowControl w:val="0"/>
        <w:autoSpaceDE w:val="0"/>
        <w:autoSpaceDN w:val="0"/>
        <w:adjustRightInd w:val="0"/>
        <w:spacing w:line="480" w:lineRule="auto"/>
        <w:ind w:firstLine="720"/>
        <w:rPr>
          <w:rFonts w:ascii="Times New Roman" w:hAnsi="Times New Roman" w:cs="Times New Roman"/>
        </w:rPr>
      </w:pPr>
      <w:r w:rsidRPr="00F67F52">
        <w:rPr>
          <w:rFonts w:ascii="Times New Roman" w:hAnsi="Times New Roman" w:cs="Times New Roman"/>
        </w:rPr>
        <w:t>An advantage of content-related skills is that they can be assessed over a short-time period whereas it can take longer</w:t>
      </w:r>
      <w:r w:rsidR="0047488B" w:rsidRPr="00F67F52">
        <w:rPr>
          <w:rFonts w:ascii="Times New Roman" w:hAnsi="Times New Roman" w:cs="Times New Roman"/>
        </w:rPr>
        <w:t>, possibly more than one academic year</w:t>
      </w:r>
      <w:r w:rsidR="00947D8B" w:rsidRPr="00F67F52">
        <w:rPr>
          <w:rFonts w:ascii="Times New Roman" w:hAnsi="Times New Roman" w:cs="Times New Roman"/>
        </w:rPr>
        <w:t>,</w:t>
      </w:r>
      <w:r w:rsidR="00083D9D" w:rsidRPr="00F67F52">
        <w:rPr>
          <w:rFonts w:ascii="Times New Roman" w:hAnsi="Times New Roman" w:cs="Times New Roman"/>
        </w:rPr>
        <w:t xml:space="preserve"> to see changes in developmental</w:t>
      </w:r>
      <w:r w:rsidRPr="00F67F52">
        <w:rPr>
          <w:rFonts w:ascii="Times New Roman" w:hAnsi="Times New Roman" w:cs="Times New Roman"/>
        </w:rPr>
        <w:t xml:space="preserve"> outcomes such as academic achievement and social skills</w:t>
      </w:r>
      <w:r w:rsidR="00DD63D2" w:rsidRPr="00F67F52">
        <w:rPr>
          <w:rFonts w:ascii="Times New Roman" w:hAnsi="Times New Roman" w:cs="Times New Roman"/>
        </w:rPr>
        <w:t xml:space="preserve"> (Bonhert et al.</w:t>
      </w:r>
      <w:r w:rsidR="00083D9D" w:rsidRPr="00F67F52">
        <w:rPr>
          <w:rFonts w:ascii="Times New Roman" w:hAnsi="Times New Roman" w:cs="Times New Roman"/>
        </w:rPr>
        <w:t>, 2010</w:t>
      </w:r>
      <w:r w:rsidR="00947D8B" w:rsidRPr="00F67F52">
        <w:rPr>
          <w:rFonts w:ascii="Times New Roman" w:hAnsi="Times New Roman" w:cs="Times New Roman"/>
        </w:rPr>
        <w:t>)</w:t>
      </w:r>
      <w:r w:rsidRPr="00F67F52">
        <w:rPr>
          <w:rFonts w:ascii="Times New Roman" w:hAnsi="Times New Roman" w:cs="Times New Roman"/>
        </w:rPr>
        <w:t>.</w:t>
      </w:r>
      <w:r w:rsidR="00947D8B" w:rsidRPr="00F67F52">
        <w:rPr>
          <w:rFonts w:ascii="Times New Roman" w:hAnsi="Times New Roman" w:cs="Times New Roman"/>
        </w:rPr>
        <w:t xml:space="preserve"> </w:t>
      </w:r>
      <w:r w:rsidRPr="00F67F52">
        <w:rPr>
          <w:rFonts w:ascii="Times New Roman" w:hAnsi="Times New Roman" w:cs="Times New Roman"/>
        </w:rPr>
        <w:t xml:space="preserve"> </w:t>
      </w:r>
      <w:r w:rsidR="00315043" w:rsidRPr="00F67F52">
        <w:rPr>
          <w:rFonts w:ascii="Times New Roman" w:hAnsi="Times New Roman" w:cs="Times New Roman"/>
        </w:rPr>
        <w:t>In this study, youth reported content-based outcomes ov</w:t>
      </w:r>
      <w:r w:rsidR="00947D8B" w:rsidRPr="00F67F52">
        <w:rPr>
          <w:rFonts w:ascii="Times New Roman" w:hAnsi="Times New Roman" w:cs="Times New Roman"/>
        </w:rPr>
        <w:t xml:space="preserve">er a seven-week term. </w:t>
      </w:r>
      <w:r w:rsidR="0047488B" w:rsidRPr="00F67F52">
        <w:rPr>
          <w:rFonts w:ascii="Times New Roman" w:hAnsi="Times New Roman" w:cs="Times New Roman"/>
        </w:rPr>
        <w:t>It may be possible then, to use c</w:t>
      </w:r>
      <w:r w:rsidR="00947D8B" w:rsidRPr="00F67F52">
        <w:rPr>
          <w:rFonts w:ascii="Times New Roman" w:hAnsi="Times New Roman" w:cs="Times New Roman"/>
        </w:rPr>
        <w:t>ontent-based outcomes as evidence of program effectiveness in the short-term while programs work to improve othe</w:t>
      </w:r>
      <w:r w:rsidR="0047488B" w:rsidRPr="00F67F52">
        <w:rPr>
          <w:rFonts w:ascii="Times New Roman" w:hAnsi="Times New Roman" w:cs="Times New Roman"/>
        </w:rPr>
        <w:t>r youth outcomes emphasized by after-school</w:t>
      </w:r>
      <w:r w:rsidR="008810F9">
        <w:rPr>
          <w:rFonts w:ascii="Times New Roman" w:hAnsi="Times New Roman" w:cs="Times New Roman"/>
        </w:rPr>
        <w:t xml:space="preserve"> policies like </w:t>
      </w:r>
      <w:r w:rsidR="00947D8B" w:rsidRPr="00F67F52">
        <w:rPr>
          <w:rFonts w:ascii="Times New Roman" w:hAnsi="Times New Roman" w:cs="Times New Roman"/>
        </w:rPr>
        <w:t>academic achievement, improved social skills</w:t>
      </w:r>
      <w:r w:rsidR="00083D9D" w:rsidRPr="00F67F52">
        <w:rPr>
          <w:rFonts w:ascii="Times New Roman" w:hAnsi="Times New Roman" w:cs="Times New Roman"/>
        </w:rPr>
        <w:t xml:space="preserve"> and psychological well-being</w:t>
      </w:r>
      <w:r w:rsidR="00947D8B" w:rsidRPr="00F67F52">
        <w:rPr>
          <w:rFonts w:ascii="Times New Roman" w:hAnsi="Times New Roman" w:cs="Times New Roman"/>
        </w:rPr>
        <w:t>, and</w:t>
      </w:r>
      <w:r w:rsidR="008810F9">
        <w:rPr>
          <w:rFonts w:ascii="Times New Roman" w:hAnsi="Times New Roman" w:cs="Times New Roman"/>
        </w:rPr>
        <w:t xml:space="preserve"> reduction in problem behaviors</w:t>
      </w:r>
      <w:r w:rsidR="00947D8B" w:rsidRPr="00F67F52">
        <w:rPr>
          <w:rFonts w:ascii="Times New Roman" w:hAnsi="Times New Roman" w:cs="Times New Roman"/>
        </w:rPr>
        <w:t>.</w:t>
      </w:r>
    </w:p>
    <w:p w14:paraId="2FD61C78" w14:textId="77777777" w:rsidR="00947D8B" w:rsidRPr="00F67F52" w:rsidRDefault="00585702" w:rsidP="00797729">
      <w:pPr>
        <w:widowControl w:val="0"/>
        <w:autoSpaceDE w:val="0"/>
        <w:autoSpaceDN w:val="0"/>
        <w:adjustRightInd w:val="0"/>
        <w:spacing w:line="480" w:lineRule="auto"/>
        <w:outlineLvl w:val="0"/>
        <w:rPr>
          <w:rFonts w:ascii="Times New Roman" w:hAnsi="Times New Roman" w:cs="Times New Roman"/>
          <w:b/>
        </w:rPr>
      </w:pPr>
      <w:r w:rsidRPr="00F67F52">
        <w:rPr>
          <w:rFonts w:ascii="Times New Roman" w:hAnsi="Times New Roman" w:cs="Times New Roman"/>
          <w:b/>
        </w:rPr>
        <w:t>Applications to Practice</w:t>
      </w:r>
    </w:p>
    <w:p w14:paraId="440EECD4" w14:textId="4AED4869" w:rsidR="000E75F6" w:rsidRPr="00F67F52" w:rsidRDefault="00E91AFD" w:rsidP="00585702">
      <w:pPr>
        <w:widowControl w:val="0"/>
        <w:autoSpaceDE w:val="0"/>
        <w:autoSpaceDN w:val="0"/>
        <w:adjustRightInd w:val="0"/>
        <w:spacing w:line="480" w:lineRule="auto"/>
        <w:rPr>
          <w:rFonts w:ascii="Times New Roman" w:hAnsi="Times New Roman" w:cs="Times New Roman"/>
        </w:rPr>
      </w:pPr>
      <w:r w:rsidRPr="00F67F52">
        <w:rPr>
          <w:rFonts w:ascii="Times New Roman" w:hAnsi="Times New Roman" w:cs="Times New Roman"/>
        </w:rPr>
        <w:tab/>
        <w:t>Many after-school programs may be ill equipped to assess content-related s</w:t>
      </w:r>
      <w:r w:rsidR="00F526E5" w:rsidRPr="00F67F52">
        <w:rPr>
          <w:rFonts w:ascii="Times New Roman" w:hAnsi="Times New Roman" w:cs="Times New Roman"/>
        </w:rPr>
        <w:t>kills in youth. The STEM Lab had</w:t>
      </w:r>
      <w:r w:rsidRPr="00F67F52">
        <w:rPr>
          <w:rFonts w:ascii="Times New Roman" w:hAnsi="Times New Roman" w:cs="Times New Roman"/>
        </w:rPr>
        <w:t xml:space="preserve"> the luxury of a</w:t>
      </w:r>
      <w:r w:rsidR="00340C8F" w:rsidRPr="00F67F52">
        <w:rPr>
          <w:rFonts w:ascii="Times New Roman" w:hAnsi="Times New Roman" w:cs="Times New Roman"/>
        </w:rPr>
        <w:t>n</w:t>
      </w:r>
      <w:r w:rsidRPr="00F67F52">
        <w:rPr>
          <w:rFonts w:ascii="Times New Roman" w:hAnsi="Times New Roman" w:cs="Times New Roman"/>
        </w:rPr>
        <w:t xml:space="preserve"> information manage</w:t>
      </w:r>
      <w:r w:rsidR="00340C8F" w:rsidRPr="00F67F52">
        <w:rPr>
          <w:rFonts w:ascii="Times New Roman" w:hAnsi="Times New Roman" w:cs="Times New Roman"/>
        </w:rPr>
        <w:t>ment system, technical assistance of outside eva</w:t>
      </w:r>
      <w:r w:rsidR="00F526E5" w:rsidRPr="00F67F52">
        <w:rPr>
          <w:rFonts w:ascii="Times New Roman" w:hAnsi="Times New Roman" w:cs="Times New Roman"/>
        </w:rPr>
        <w:t>luators, and ample computers to</w:t>
      </w:r>
      <w:r w:rsidR="00340C8F" w:rsidRPr="00F67F52">
        <w:rPr>
          <w:rFonts w:ascii="Times New Roman" w:hAnsi="Times New Roman" w:cs="Times New Roman"/>
        </w:rPr>
        <w:t xml:space="preserve"> administer youth surveys. This is unlikely the case for the majority of after-school programs serving adolescents. However, these resources are not requirements for assessing content-related outcomes.</w:t>
      </w:r>
      <w:r w:rsidR="000853B3" w:rsidRPr="00F67F52">
        <w:rPr>
          <w:rFonts w:ascii="Times New Roman" w:hAnsi="Times New Roman" w:cs="Times New Roman"/>
        </w:rPr>
        <w:t xml:space="preserve"> The </w:t>
      </w:r>
      <w:r w:rsidR="007378B7">
        <w:rPr>
          <w:rFonts w:ascii="Times New Roman" w:hAnsi="Times New Roman" w:cs="Times New Roman"/>
        </w:rPr>
        <w:t xml:space="preserve">youth surveys used at the </w:t>
      </w:r>
      <w:r w:rsidR="00CD47B0">
        <w:rPr>
          <w:rFonts w:ascii="Times New Roman" w:hAnsi="Times New Roman" w:cs="Times New Roman"/>
        </w:rPr>
        <w:t>STEM Lab are</w:t>
      </w:r>
      <w:r w:rsidR="000853B3" w:rsidRPr="00F67F52">
        <w:rPr>
          <w:rFonts w:ascii="Times New Roman" w:hAnsi="Times New Roman" w:cs="Times New Roman"/>
        </w:rPr>
        <w:t xml:space="preserve"> one example of how to</w:t>
      </w:r>
      <w:r w:rsidR="007378B7">
        <w:rPr>
          <w:rFonts w:ascii="Times New Roman" w:hAnsi="Times New Roman" w:cs="Times New Roman"/>
        </w:rPr>
        <w:t xml:space="preserve"> assess content-related skill-building</w:t>
      </w:r>
      <w:r w:rsidR="004E4BA8" w:rsidRPr="00F67F52">
        <w:rPr>
          <w:rFonts w:ascii="Times New Roman" w:hAnsi="Times New Roman" w:cs="Times New Roman"/>
        </w:rPr>
        <w:t xml:space="preserve"> but there are other ways of doing so. For example, after-school instructors can con</w:t>
      </w:r>
      <w:r w:rsidR="00F526E5" w:rsidRPr="00F67F52">
        <w:rPr>
          <w:rFonts w:ascii="Times New Roman" w:hAnsi="Times New Roman" w:cs="Times New Roman"/>
        </w:rPr>
        <w:t>duct individual or group interviews</w:t>
      </w:r>
      <w:r w:rsidR="004E4BA8" w:rsidRPr="00F67F52">
        <w:rPr>
          <w:rFonts w:ascii="Times New Roman" w:hAnsi="Times New Roman" w:cs="Times New Roman"/>
        </w:rPr>
        <w:t xml:space="preserve"> with youth or final project</w:t>
      </w:r>
      <w:r w:rsidR="00953A41">
        <w:rPr>
          <w:rFonts w:ascii="Times New Roman" w:hAnsi="Times New Roman" w:cs="Times New Roman"/>
        </w:rPr>
        <w:t>s</w:t>
      </w:r>
      <w:r w:rsidR="004E4BA8" w:rsidRPr="00F67F52">
        <w:rPr>
          <w:rFonts w:ascii="Times New Roman" w:hAnsi="Times New Roman" w:cs="Times New Roman"/>
        </w:rPr>
        <w:t xml:space="preserve"> may serve</w:t>
      </w:r>
      <w:r w:rsidR="00F526E5" w:rsidRPr="00F67F52">
        <w:rPr>
          <w:rFonts w:ascii="Times New Roman" w:hAnsi="Times New Roman" w:cs="Times New Roman"/>
        </w:rPr>
        <w:t xml:space="preserve"> as</w:t>
      </w:r>
      <w:r w:rsidR="004E4BA8" w:rsidRPr="00F67F52">
        <w:rPr>
          <w:rFonts w:ascii="Times New Roman" w:hAnsi="Times New Roman" w:cs="Times New Roman"/>
        </w:rPr>
        <w:t xml:space="preserve"> assessments of the content that youth learned. For low-stakes </w:t>
      </w:r>
      <w:r w:rsidR="004E4BA8" w:rsidRPr="00F67F52">
        <w:rPr>
          <w:rFonts w:ascii="Times New Roman" w:hAnsi="Times New Roman" w:cs="Times New Roman"/>
        </w:rPr>
        <w:lastRenderedPageBreak/>
        <w:t>program improvement efforts informal conversations with youth may also suffice.</w:t>
      </w:r>
      <w:r w:rsidR="00340C8F" w:rsidRPr="00F67F52">
        <w:rPr>
          <w:rFonts w:ascii="Times New Roman" w:hAnsi="Times New Roman" w:cs="Times New Roman"/>
        </w:rPr>
        <w:t xml:space="preserve"> At a minimum, programs need staff who are fa</w:t>
      </w:r>
      <w:r w:rsidR="000853B3" w:rsidRPr="00F67F52">
        <w:rPr>
          <w:rFonts w:ascii="Times New Roman" w:hAnsi="Times New Roman" w:cs="Times New Roman"/>
        </w:rPr>
        <w:t xml:space="preserve">miliar with the program content. </w:t>
      </w:r>
      <w:r w:rsidR="000F140F" w:rsidRPr="00F67F52">
        <w:rPr>
          <w:rFonts w:ascii="Times New Roman" w:hAnsi="Times New Roman" w:cs="Times New Roman"/>
        </w:rPr>
        <w:t>If staff are inexperienced at specifying learning outcomes they may find the guidelines presented earlier helpful.</w:t>
      </w:r>
      <w:r w:rsidR="00FA667B">
        <w:rPr>
          <w:rFonts w:ascii="Times New Roman" w:hAnsi="Times New Roman" w:cs="Times New Roman"/>
        </w:rPr>
        <w:t xml:space="preserve"> </w:t>
      </w:r>
      <w:r w:rsidR="008902A8" w:rsidRPr="00F67F52">
        <w:rPr>
          <w:rFonts w:ascii="Times New Roman" w:hAnsi="Times New Roman" w:cs="Times New Roman"/>
        </w:rPr>
        <w:t xml:space="preserve">We recommend that programs move toward identifying learning outcomes for youth that align with the program content even if they are not </w:t>
      </w:r>
      <w:r w:rsidR="00BE7CD7">
        <w:rPr>
          <w:rFonts w:ascii="Times New Roman" w:hAnsi="Times New Roman" w:cs="Times New Roman"/>
        </w:rPr>
        <w:t>fully</w:t>
      </w:r>
      <w:r w:rsidR="008902A8" w:rsidRPr="00F67F52">
        <w:rPr>
          <w:rFonts w:ascii="Times New Roman" w:hAnsi="Times New Roman" w:cs="Times New Roman"/>
        </w:rPr>
        <w:t xml:space="preserve"> equipped to assess these outcomes. </w:t>
      </w:r>
      <w:r w:rsidR="00CD47B0">
        <w:rPr>
          <w:rFonts w:ascii="Times New Roman" w:hAnsi="Times New Roman" w:cs="Times New Roman"/>
        </w:rPr>
        <w:t>W</w:t>
      </w:r>
      <w:r w:rsidR="008902A8" w:rsidRPr="00F67F52">
        <w:rPr>
          <w:rFonts w:ascii="Times New Roman" w:hAnsi="Times New Roman" w:cs="Times New Roman"/>
        </w:rPr>
        <w:t>e found that just by engaging with the curriculum</w:t>
      </w:r>
      <w:r w:rsidR="00BE7CD7">
        <w:rPr>
          <w:rFonts w:ascii="Times New Roman" w:hAnsi="Times New Roman" w:cs="Times New Roman"/>
        </w:rPr>
        <w:t>,</w:t>
      </w:r>
      <w:r w:rsidR="008902A8" w:rsidRPr="00F67F52">
        <w:rPr>
          <w:rFonts w:ascii="Times New Roman" w:hAnsi="Times New Roman" w:cs="Times New Roman"/>
        </w:rPr>
        <w:t xml:space="preserve"> staff were more likely to identify </w:t>
      </w:r>
      <w:r w:rsidR="00386F41" w:rsidRPr="00F67F52">
        <w:rPr>
          <w:rFonts w:ascii="Times New Roman" w:hAnsi="Times New Roman" w:cs="Times New Roman"/>
        </w:rPr>
        <w:t>content-outcomes</w:t>
      </w:r>
      <w:r w:rsidR="00786592">
        <w:rPr>
          <w:rFonts w:ascii="Times New Roman" w:hAnsi="Times New Roman" w:cs="Times New Roman"/>
        </w:rPr>
        <w:t xml:space="preserve"> which may highlight to staff and youth immediate gains from program participation.</w:t>
      </w:r>
      <w:r w:rsidR="00CD47B0">
        <w:rPr>
          <w:rFonts w:ascii="Times New Roman" w:hAnsi="Times New Roman" w:cs="Times New Roman"/>
        </w:rPr>
        <w:t xml:space="preserve"> Once identified learning goals can be included in staff training to orient after-school instructors to the short and long-term goals of the program.</w:t>
      </w:r>
      <w:r w:rsidR="00381443" w:rsidRPr="00F67F52">
        <w:rPr>
          <w:rFonts w:ascii="Times New Roman" w:hAnsi="Times New Roman" w:cs="Times New Roman"/>
        </w:rPr>
        <w:t xml:space="preserve"> Furthermore, the process of specifying learning outcomes can encourage staff to be more intentional in their </w:t>
      </w:r>
      <w:r w:rsidR="00895DB4" w:rsidRPr="00F67F52">
        <w:rPr>
          <w:rFonts w:ascii="Times New Roman" w:hAnsi="Times New Roman" w:cs="Times New Roman"/>
        </w:rPr>
        <w:t>practice and i</w:t>
      </w:r>
      <w:r w:rsidR="0028173C" w:rsidRPr="00F67F52">
        <w:rPr>
          <w:rFonts w:ascii="Times New Roman" w:hAnsi="Times New Roman" w:cs="Times New Roman"/>
        </w:rPr>
        <w:t>ntentional programming is key to promoting positive youth development (</w:t>
      </w:r>
      <w:r w:rsidR="00045441" w:rsidRPr="00F67F52">
        <w:rPr>
          <w:rFonts w:ascii="Times New Roman" w:hAnsi="Times New Roman" w:cs="Times New Roman"/>
        </w:rPr>
        <w:t xml:space="preserve">Walker, Marczak, Blyth, &amp; </w:t>
      </w:r>
      <w:r w:rsidR="0028173C" w:rsidRPr="00F67F52">
        <w:rPr>
          <w:rFonts w:ascii="Times New Roman" w:hAnsi="Times New Roman" w:cs="Times New Roman"/>
        </w:rPr>
        <w:t>B</w:t>
      </w:r>
      <w:r w:rsidR="00045441" w:rsidRPr="00F67F52">
        <w:rPr>
          <w:rFonts w:ascii="Times New Roman" w:hAnsi="Times New Roman" w:cs="Times New Roman"/>
        </w:rPr>
        <w:t>orden</w:t>
      </w:r>
      <w:r w:rsidR="0028173C" w:rsidRPr="00F67F52">
        <w:rPr>
          <w:rFonts w:ascii="Times New Roman" w:hAnsi="Times New Roman" w:cs="Times New Roman"/>
        </w:rPr>
        <w:t xml:space="preserve">, 2005). </w:t>
      </w:r>
    </w:p>
    <w:p w14:paraId="0BA05490" w14:textId="77777777" w:rsidR="009C053A" w:rsidRPr="00F67F52" w:rsidRDefault="009C053A" w:rsidP="003A42EA">
      <w:pPr>
        <w:spacing w:line="480" w:lineRule="auto"/>
        <w:rPr>
          <w:rFonts w:ascii="Times New Roman" w:hAnsi="Times New Roman" w:cs="Times New Roman"/>
        </w:rPr>
      </w:pPr>
    </w:p>
    <w:p w14:paraId="20D8E019" w14:textId="77777777" w:rsidR="007C0384" w:rsidRPr="00F67F52" w:rsidRDefault="007C0384" w:rsidP="003A42EA">
      <w:pPr>
        <w:spacing w:line="480" w:lineRule="auto"/>
        <w:rPr>
          <w:rFonts w:ascii="Times New Roman" w:hAnsi="Times New Roman" w:cs="Times New Roman"/>
        </w:rPr>
      </w:pPr>
    </w:p>
    <w:p w14:paraId="3B19D302" w14:textId="77777777" w:rsidR="007C0384" w:rsidRPr="00F67F52" w:rsidRDefault="007C0384" w:rsidP="003A42EA">
      <w:pPr>
        <w:spacing w:line="480" w:lineRule="auto"/>
        <w:rPr>
          <w:rFonts w:ascii="Times New Roman" w:hAnsi="Times New Roman" w:cs="Times New Roman"/>
        </w:rPr>
      </w:pPr>
    </w:p>
    <w:p w14:paraId="68C0C8D8" w14:textId="77777777" w:rsidR="007C0384" w:rsidRPr="00F67F52" w:rsidRDefault="007C0384" w:rsidP="003A42EA">
      <w:pPr>
        <w:spacing w:line="480" w:lineRule="auto"/>
        <w:rPr>
          <w:rFonts w:ascii="Times New Roman" w:hAnsi="Times New Roman" w:cs="Times New Roman"/>
        </w:rPr>
      </w:pPr>
    </w:p>
    <w:p w14:paraId="46E5ED7F" w14:textId="77777777" w:rsidR="007C0384" w:rsidRPr="00F67F52" w:rsidRDefault="007C0384" w:rsidP="003A42EA">
      <w:pPr>
        <w:spacing w:line="480" w:lineRule="auto"/>
        <w:rPr>
          <w:rFonts w:ascii="Times New Roman" w:hAnsi="Times New Roman" w:cs="Times New Roman"/>
        </w:rPr>
      </w:pPr>
    </w:p>
    <w:p w14:paraId="7DD4F19B" w14:textId="77777777" w:rsidR="007C0384" w:rsidRPr="00F67F52" w:rsidRDefault="007C0384" w:rsidP="003A42EA">
      <w:pPr>
        <w:spacing w:line="480" w:lineRule="auto"/>
        <w:rPr>
          <w:rFonts w:ascii="Times New Roman" w:hAnsi="Times New Roman" w:cs="Times New Roman"/>
        </w:rPr>
      </w:pPr>
    </w:p>
    <w:p w14:paraId="6D45CAA8" w14:textId="77777777" w:rsidR="007C0384" w:rsidRPr="00F67F52" w:rsidRDefault="007C0384" w:rsidP="003A42EA">
      <w:pPr>
        <w:spacing w:line="480" w:lineRule="auto"/>
        <w:rPr>
          <w:rFonts w:ascii="Times New Roman" w:hAnsi="Times New Roman" w:cs="Times New Roman"/>
        </w:rPr>
      </w:pPr>
    </w:p>
    <w:p w14:paraId="297C78E8" w14:textId="77777777" w:rsidR="007C0384" w:rsidRPr="00F67F52" w:rsidRDefault="007C0384" w:rsidP="003A42EA">
      <w:pPr>
        <w:spacing w:line="480" w:lineRule="auto"/>
        <w:rPr>
          <w:rFonts w:ascii="Times New Roman" w:hAnsi="Times New Roman" w:cs="Times New Roman"/>
        </w:rPr>
      </w:pPr>
    </w:p>
    <w:p w14:paraId="27372916" w14:textId="77777777" w:rsidR="007C0384" w:rsidRPr="00F67F52" w:rsidRDefault="007C0384" w:rsidP="003A42EA">
      <w:pPr>
        <w:spacing w:line="480" w:lineRule="auto"/>
        <w:rPr>
          <w:rFonts w:ascii="Times New Roman" w:hAnsi="Times New Roman" w:cs="Times New Roman"/>
        </w:rPr>
      </w:pPr>
    </w:p>
    <w:p w14:paraId="7752EBCA" w14:textId="77777777" w:rsidR="007C0384" w:rsidRDefault="007C0384" w:rsidP="003A42EA">
      <w:pPr>
        <w:spacing w:line="480" w:lineRule="auto"/>
        <w:rPr>
          <w:rFonts w:ascii="Times New Roman" w:hAnsi="Times New Roman" w:cs="Times New Roman"/>
        </w:rPr>
      </w:pPr>
    </w:p>
    <w:p w14:paraId="51F45DF3" w14:textId="77777777" w:rsidR="00980412" w:rsidRPr="00F67F52" w:rsidRDefault="00980412" w:rsidP="003A42EA">
      <w:pPr>
        <w:spacing w:line="480" w:lineRule="auto"/>
        <w:rPr>
          <w:rFonts w:ascii="Times New Roman" w:hAnsi="Times New Roman" w:cs="Times New Roman"/>
        </w:rPr>
      </w:pPr>
    </w:p>
    <w:p w14:paraId="432C9779" w14:textId="77777777" w:rsidR="009C053A" w:rsidRPr="00F67F52" w:rsidRDefault="009C053A" w:rsidP="00797729">
      <w:pPr>
        <w:spacing w:line="480" w:lineRule="auto"/>
        <w:ind w:firstLine="720"/>
        <w:jc w:val="center"/>
        <w:outlineLvl w:val="0"/>
        <w:rPr>
          <w:rFonts w:ascii="Times New Roman" w:hAnsi="Times New Roman" w:cs="Times New Roman"/>
        </w:rPr>
      </w:pPr>
      <w:r w:rsidRPr="00F67F52">
        <w:rPr>
          <w:rFonts w:ascii="Times New Roman" w:hAnsi="Times New Roman" w:cs="Times New Roman"/>
        </w:rPr>
        <w:lastRenderedPageBreak/>
        <w:t>References</w:t>
      </w:r>
    </w:p>
    <w:p w14:paraId="612C21C8" w14:textId="77777777" w:rsidR="004E3525" w:rsidRPr="00F67F52" w:rsidRDefault="004E3525" w:rsidP="00477F45">
      <w:pPr>
        <w:spacing w:line="480" w:lineRule="auto"/>
        <w:ind w:left="720" w:hanging="720"/>
        <w:rPr>
          <w:rFonts w:ascii="Times New Roman" w:hAnsi="Times New Roman" w:cs="Times New Roman"/>
          <w:bCs/>
        </w:rPr>
      </w:pPr>
      <w:r w:rsidRPr="00F67F52">
        <w:rPr>
          <w:rFonts w:ascii="Times New Roman" w:hAnsi="Times New Roman" w:cs="Times New Roman"/>
          <w:bCs/>
        </w:rPr>
        <w:t xml:space="preserve">Bartko, T. (2005). The ABCs of engagement in out-of-school time programs. </w:t>
      </w:r>
      <w:r w:rsidRPr="00F67F52">
        <w:rPr>
          <w:rFonts w:ascii="Times New Roman" w:hAnsi="Times New Roman" w:cs="Times New Roman"/>
          <w:bCs/>
          <w:i/>
        </w:rPr>
        <w:t xml:space="preserve">New Directions for Youth Development, 105, </w:t>
      </w:r>
      <w:r w:rsidRPr="00F67F52">
        <w:rPr>
          <w:rFonts w:ascii="Times New Roman" w:hAnsi="Times New Roman" w:cs="Times New Roman"/>
          <w:bCs/>
        </w:rPr>
        <w:t>109 – 120. doi: 10.1002/yd.110.</w:t>
      </w:r>
    </w:p>
    <w:p w14:paraId="7518CF0B" w14:textId="77777777" w:rsidR="00477F45" w:rsidRPr="00F67F52" w:rsidRDefault="00477F45" w:rsidP="00477F45">
      <w:pPr>
        <w:spacing w:line="480" w:lineRule="auto"/>
        <w:ind w:left="720" w:hanging="720"/>
        <w:rPr>
          <w:rFonts w:ascii="Times New Roman" w:hAnsi="Times New Roman" w:cs="Times New Roman"/>
          <w:bCs/>
        </w:rPr>
      </w:pPr>
      <w:r w:rsidRPr="00F67F52">
        <w:rPr>
          <w:rFonts w:ascii="Times New Roman" w:hAnsi="Times New Roman" w:cs="Times New Roman"/>
          <w:bCs/>
        </w:rPr>
        <w:t xml:space="preserve">Benson, P. (2003). Developmental Assets and Asset-Building Community: Conceptual and Empirical Foundations. In R. Learner &amp; P. Benson (Eds.), </w:t>
      </w:r>
      <w:r w:rsidRPr="00F67F52">
        <w:rPr>
          <w:rFonts w:ascii="Times New Roman" w:hAnsi="Times New Roman" w:cs="Times New Roman"/>
          <w:bCs/>
          <w:i/>
        </w:rPr>
        <w:t xml:space="preserve">Developmental assets and asset-building communities: Implications for research, policy, and practice </w:t>
      </w:r>
      <w:r w:rsidRPr="00F67F52">
        <w:rPr>
          <w:rFonts w:ascii="Times New Roman" w:hAnsi="Times New Roman" w:cs="Times New Roman"/>
          <w:bCs/>
        </w:rPr>
        <w:t>(pp. 19 – 43). New York, NY: Kluwer Academic / Plenum Publishers.</w:t>
      </w:r>
    </w:p>
    <w:p w14:paraId="53CBCD95" w14:textId="77777777" w:rsidR="00477F45" w:rsidRPr="00F67F52" w:rsidRDefault="00477F45" w:rsidP="00477F45">
      <w:pPr>
        <w:spacing w:line="480" w:lineRule="auto"/>
        <w:ind w:left="720" w:hanging="720"/>
        <w:rPr>
          <w:rFonts w:ascii="Times New Roman" w:hAnsi="Times New Roman" w:cs="Times New Roman"/>
          <w:bCs/>
        </w:rPr>
      </w:pPr>
      <w:r w:rsidRPr="00F67F52">
        <w:rPr>
          <w:rFonts w:ascii="Times New Roman" w:hAnsi="Times New Roman" w:cs="Times New Roman"/>
          <w:bCs/>
        </w:rPr>
        <w:t xml:space="preserve">Borden, L., Perkins, D., Villarruel, F., &amp; Stone, M. (2005). To participate or not to participate: That is the question. </w:t>
      </w:r>
      <w:r w:rsidRPr="00F67F52">
        <w:rPr>
          <w:rFonts w:ascii="Times New Roman" w:hAnsi="Times New Roman" w:cs="Times New Roman"/>
          <w:bCs/>
          <w:i/>
          <w:iCs/>
        </w:rPr>
        <w:t xml:space="preserve">New Directions for Youth Development, 105, </w:t>
      </w:r>
      <w:r w:rsidRPr="00F67F52">
        <w:rPr>
          <w:rFonts w:ascii="Times New Roman" w:hAnsi="Times New Roman" w:cs="Times New Roman"/>
          <w:bCs/>
        </w:rPr>
        <w:t>33-49. doi: 10.1002/yd.106</w:t>
      </w:r>
      <w:r w:rsidR="009E5DA6" w:rsidRPr="00F67F52">
        <w:rPr>
          <w:rFonts w:ascii="Times New Roman" w:hAnsi="Times New Roman" w:cs="Times New Roman"/>
          <w:bCs/>
        </w:rPr>
        <w:t>.</w:t>
      </w:r>
    </w:p>
    <w:p w14:paraId="4C9ABF3F" w14:textId="77777777" w:rsidR="009E5DA6" w:rsidRPr="00F67F52" w:rsidRDefault="009E5DA6" w:rsidP="009E5DA6">
      <w:pPr>
        <w:tabs>
          <w:tab w:val="left" w:pos="0"/>
        </w:tabs>
        <w:spacing w:line="480" w:lineRule="auto"/>
        <w:ind w:left="720" w:hanging="720"/>
        <w:rPr>
          <w:rFonts w:ascii="Times New Roman" w:hAnsi="Times New Roman" w:cs="Times New Roman"/>
          <w:color w:val="141413"/>
        </w:rPr>
      </w:pPr>
      <w:r w:rsidRPr="00F67F52">
        <w:rPr>
          <w:rFonts w:ascii="Times New Roman" w:hAnsi="Times New Roman" w:cs="Times New Roman"/>
          <w:color w:val="141413"/>
        </w:rPr>
        <w:t xml:space="preserve">Bouffard, S. &amp; Little, P. (2003, August). </w:t>
      </w:r>
      <w:r w:rsidRPr="00F67F52">
        <w:rPr>
          <w:rFonts w:ascii="Times New Roman" w:hAnsi="Times New Roman" w:cs="Times New Roman"/>
          <w:i/>
          <w:color w:val="141413"/>
        </w:rPr>
        <w:t xml:space="preserve">A review of activity implementation in out-of-school time programs. </w:t>
      </w:r>
      <w:r w:rsidRPr="00F67F52">
        <w:rPr>
          <w:rFonts w:ascii="Times New Roman" w:hAnsi="Times New Roman" w:cs="Times New Roman"/>
          <w:color w:val="141413"/>
        </w:rPr>
        <w:t xml:space="preserve">(Issue Brief No. 2). Cambridge, MA: Harvard Family Research Project. Retrieved from Harvard Family Research website: </w:t>
      </w:r>
      <w:hyperlink r:id="rId8" w:history="1">
        <w:r w:rsidRPr="00F67F52">
          <w:rPr>
            <w:rStyle w:val="Hyperlink"/>
            <w:rFonts w:ascii="Times New Roman" w:hAnsi="Times New Roman" w:cs="Times New Roman"/>
          </w:rPr>
          <w:t>http://www.hfrp.org/publications-resources/browse-our-publications/a-review-of-activity-implementation-in-out-of-school-time-programs</w:t>
        </w:r>
      </w:hyperlink>
      <w:r w:rsidRPr="00F67F52">
        <w:rPr>
          <w:rFonts w:ascii="Times New Roman" w:hAnsi="Times New Roman" w:cs="Times New Roman"/>
          <w:color w:val="141413"/>
        </w:rPr>
        <w:t xml:space="preserve">. </w:t>
      </w:r>
    </w:p>
    <w:p w14:paraId="67A79FDD" w14:textId="77777777" w:rsidR="00944F3E" w:rsidRPr="00F67F52" w:rsidRDefault="00944F3E" w:rsidP="00944F3E">
      <w:pPr>
        <w:tabs>
          <w:tab w:val="left" w:pos="0"/>
        </w:tabs>
        <w:spacing w:line="480" w:lineRule="auto"/>
        <w:ind w:left="720" w:hanging="720"/>
        <w:rPr>
          <w:rFonts w:ascii="Times New Roman" w:hAnsi="Times New Roman" w:cs="Times New Roman"/>
          <w:color w:val="141413"/>
        </w:rPr>
      </w:pPr>
      <w:r w:rsidRPr="00F67F52">
        <w:rPr>
          <w:rFonts w:ascii="Times New Roman" w:hAnsi="Times New Roman" w:cs="Times New Roman"/>
          <w:color w:val="141413"/>
        </w:rPr>
        <w:t xml:space="preserve">Chaskin, R., &amp; Baker, S. (2006). </w:t>
      </w:r>
      <w:r w:rsidRPr="00F67F52">
        <w:rPr>
          <w:rFonts w:ascii="Times New Roman" w:hAnsi="Times New Roman" w:cs="Times New Roman"/>
          <w:i/>
          <w:color w:val="141413"/>
        </w:rPr>
        <w:t>Negotiation among opportunity and constraint: The participation of young people in out-of-school time activities</w:t>
      </w:r>
      <w:r w:rsidRPr="00F67F52">
        <w:rPr>
          <w:rFonts w:ascii="Times New Roman" w:hAnsi="Times New Roman" w:cs="Times New Roman"/>
          <w:color w:val="141413"/>
        </w:rPr>
        <w:t xml:space="preserve">. Chicago, IL: Chapin Hall. </w:t>
      </w:r>
      <w:r w:rsidR="00797729" w:rsidRPr="00F67F52">
        <w:rPr>
          <w:rFonts w:ascii="Times New Roman" w:hAnsi="Times New Roman" w:cs="Times New Roman"/>
          <w:color w:val="141413"/>
        </w:rPr>
        <w:t xml:space="preserve">Retrieved from Chapin Hall website: </w:t>
      </w:r>
      <w:hyperlink r:id="rId9" w:history="1">
        <w:r w:rsidR="00797729" w:rsidRPr="00F67F52">
          <w:rPr>
            <w:rStyle w:val="Hyperlink"/>
            <w:rFonts w:ascii="Times New Roman" w:hAnsi="Times New Roman" w:cs="Times New Roman"/>
          </w:rPr>
          <w:t>http://www.chapinhall.org/research/report/negotiating-among-opportunity-and-constraint</w:t>
        </w:r>
      </w:hyperlink>
      <w:r w:rsidR="00797729" w:rsidRPr="00F67F52">
        <w:rPr>
          <w:rFonts w:ascii="Times New Roman" w:hAnsi="Times New Roman" w:cs="Times New Roman"/>
          <w:color w:val="141413"/>
        </w:rPr>
        <w:t xml:space="preserve"> </w:t>
      </w:r>
    </w:p>
    <w:p w14:paraId="24ACC22B" w14:textId="77777777" w:rsidR="00DD63D2" w:rsidRPr="00F67F52" w:rsidRDefault="00DD63D2" w:rsidP="00944F3E">
      <w:pPr>
        <w:tabs>
          <w:tab w:val="left" w:pos="0"/>
        </w:tabs>
        <w:spacing w:line="480" w:lineRule="auto"/>
        <w:ind w:left="720" w:hanging="720"/>
        <w:rPr>
          <w:rFonts w:ascii="Times New Roman" w:hAnsi="Times New Roman" w:cs="Times New Roman"/>
          <w:color w:val="141413"/>
        </w:rPr>
      </w:pPr>
      <w:r w:rsidRPr="00F67F52">
        <w:rPr>
          <w:rFonts w:ascii="Times New Roman" w:hAnsi="Times New Roman" w:cs="Times New Roman"/>
          <w:color w:val="141413"/>
        </w:rPr>
        <w:t xml:space="preserve">Harrington, R., Sheehan, T., &amp; Blyth, D. (2011). Examining the reasons and relationships between why youth join, stay in, and leave 4-H. </w:t>
      </w:r>
      <w:r w:rsidRPr="00F67F52">
        <w:rPr>
          <w:rFonts w:ascii="Times New Roman" w:hAnsi="Times New Roman" w:cs="Times New Roman"/>
          <w:i/>
          <w:color w:val="141413"/>
        </w:rPr>
        <w:t xml:space="preserve">Journal of Youth Development, </w:t>
      </w:r>
      <w:r w:rsidR="005E4F37" w:rsidRPr="00F67F52">
        <w:rPr>
          <w:rFonts w:ascii="Times New Roman" w:hAnsi="Times New Roman" w:cs="Times New Roman"/>
          <w:i/>
          <w:color w:val="141413"/>
        </w:rPr>
        <w:t>6</w:t>
      </w:r>
      <w:r w:rsidR="005E4F37" w:rsidRPr="00F67F52">
        <w:rPr>
          <w:rFonts w:ascii="Times New Roman" w:hAnsi="Times New Roman" w:cs="Times New Roman"/>
          <w:color w:val="141413"/>
        </w:rPr>
        <w:t xml:space="preserve">(2), Article 110602FA003. </w:t>
      </w:r>
    </w:p>
    <w:p w14:paraId="12A1C025" w14:textId="77777777" w:rsidR="00797729" w:rsidRDefault="00797729" w:rsidP="00797729">
      <w:pPr>
        <w:spacing w:line="480" w:lineRule="auto"/>
        <w:ind w:left="720" w:hanging="720"/>
        <w:rPr>
          <w:rFonts w:ascii="Times New Roman" w:hAnsi="Times New Roman" w:cs="Times New Roman"/>
          <w:bCs/>
          <w:iCs/>
        </w:rPr>
      </w:pPr>
      <w:r w:rsidRPr="00F67F52">
        <w:rPr>
          <w:rFonts w:ascii="Times New Roman" w:hAnsi="Times New Roman" w:cs="Times New Roman"/>
          <w:bCs/>
        </w:rPr>
        <w:t xml:space="preserve">Herrera, C., &amp; Arbreton, A. (2003). </w:t>
      </w:r>
      <w:r w:rsidRPr="00F67F52">
        <w:rPr>
          <w:rFonts w:ascii="Times New Roman" w:hAnsi="Times New Roman" w:cs="Times New Roman"/>
          <w:bCs/>
          <w:i/>
          <w:iCs/>
        </w:rPr>
        <w:t xml:space="preserve">Increasing opportunities for Older Youth in After-School Programs: A report on the experiences of Boys and Girls Clubs in Boston and New York city. </w:t>
      </w:r>
      <w:r w:rsidRPr="00F67F52">
        <w:rPr>
          <w:rFonts w:ascii="Times New Roman" w:hAnsi="Times New Roman" w:cs="Times New Roman"/>
          <w:bCs/>
        </w:rPr>
        <w:t xml:space="preserve">Philadelphia: Public/Private Ventures. Retrieved from Public/Private Ventures website: </w:t>
      </w:r>
      <w:hyperlink r:id="rId10" w:history="1">
        <w:r w:rsidRPr="00F67F52">
          <w:rPr>
            <w:rStyle w:val="Hyperlink"/>
            <w:rFonts w:ascii="Times New Roman" w:hAnsi="Times New Roman" w:cs="Times New Roman"/>
            <w:bCs/>
            <w:iCs/>
          </w:rPr>
          <w:t>www.ppv.org/ppv/publications/assets/146_publication.pdf</w:t>
        </w:r>
      </w:hyperlink>
      <w:r w:rsidRPr="00F67F52">
        <w:rPr>
          <w:rFonts w:ascii="Times New Roman" w:hAnsi="Times New Roman" w:cs="Times New Roman"/>
          <w:bCs/>
          <w:iCs/>
        </w:rPr>
        <w:t xml:space="preserve">. </w:t>
      </w:r>
    </w:p>
    <w:p w14:paraId="6836C651" w14:textId="1AFBBECC" w:rsidR="00295519" w:rsidRPr="00295519" w:rsidRDefault="00295519" w:rsidP="00797729">
      <w:pPr>
        <w:spacing w:line="480" w:lineRule="auto"/>
        <w:ind w:left="720" w:hanging="720"/>
        <w:rPr>
          <w:rFonts w:ascii="Times New Roman" w:hAnsi="Times New Roman" w:cs="Times New Roman"/>
          <w:bCs/>
          <w:iCs/>
        </w:rPr>
      </w:pPr>
      <w:r>
        <w:rPr>
          <w:rFonts w:ascii="Times New Roman" w:hAnsi="Times New Roman" w:cs="Times New Roman"/>
          <w:bCs/>
          <w:iCs/>
        </w:rPr>
        <w:t xml:space="preserve">Hochschild, J., &amp; Scovronick, N. (2003). </w:t>
      </w:r>
      <w:r>
        <w:rPr>
          <w:rFonts w:ascii="Times New Roman" w:hAnsi="Times New Roman" w:cs="Times New Roman"/>
          <w:bCs/>
          <w:i/>
          <w:iCs/>
        </w:rPr>
        <w:t xml:space="preserve">The American dream and the public schools. </w:t>
      </w:r>
      <w:r>
        <w:rPr>
          <w:rFonts w:ascii="Times New Roman" w:hAnsi="Times New Roman" w:cs="Times New Roman"/>
          <w:bCs/>
          <w:iCs/>
        </w:rPr>
        <w:t xml:space="preserve">New York, NY: Oxford University Press. </w:t>
      </w:r>
    </w:p>
    <w:p w14:paraId="6254FAB8" w14:textId="77777777" w:rsidR="00A43DA0" w:rsidRPr="00F67F52" w:rsidRDefault="00A43DA0" w:rsidP="00A43DA0">
      <w:pPr>
        <w:widowControl w:val="0"/>
        <w:autoSpaceDE w:val="0"/>
        <w:autoSpaceDN w:val="0"/>
        <w:adjustRightInd w:val="0"/>
        <w:spacing w:line="480" w:lineRule="auto"/>
        <w:ind w:left="720" w:hanging="720"/>
        <w:rPr>
          <w:rFonts w:ascii="Times New Roman" w:eastAsia="Times New Roman" w:hAnsi="Times New Roman" w:cs="Times New Roman"/>
          <w:color w:val="000000"/>
        </w:rPr>
      </w:pPr>
      <w:r w:rsidRPr="00F67F52">
        <w:rPr>
          <w:rFonts w:ascii="Times New Roman" w:eastAsia="Times New Roman" w:hAnsi="Times New Roman" w:cs="Times New Roman"/>
          <w:color w:val="000000"/>
        </w:rPr>
        <w:t xml:space="preserve">Gardner, M., Roth, J., &amp; Brooks-Gunn, J. (2008). Adolescents’ participation in organized activities and developmental success 2 and 8 years after high school: Do sponsorship, duration, and intensity matter? </w:t>
      </w:r>
      <w:r w:rsidRPr="00F67F52">
        <w:rPr>
          <w:rFonts w:ascii="Times New Roman" w:eastAsia="Times New Roman" w:hAnsi="Times New Roman" w:cs="Times New Roman"/>
          <w:i/>
          <w:iCs/>
          <w:color w:val="000000"/>
        </w:rPr>
        <w:t>Developmental Psychology</w:t>
      </w:r>
      <w:r w:rsidRPr="00F67F52">
        <w:rPr>
          <w:rFonts w:ascii="Times New Roman" w:eastAsia="Times New Roman" w:hAnsi="Times New Roman" w:cs="Times New Roman"/>
          <w:color w:val="000000"/>
        </w:rPr>
        <w:t xml:space="preserve">, </w:t>
      </w:r>
      <w:r w:rsidRPr="00F67F52">
        <w:rPr>
          <w:rFonts w:ascii="Times New Roman" w:eastAsia="Times New Roman" w:hAnsi="Times New Roman" w:cs="Times New Roman"/>
          <w:i/>
          <w:iCs/>
          <w:color w:val="000000"/>
        </w:rPr>
        <w:t>44</w:t>
      </w:r>
      <w:r w:rsidRPr="00F67F52">
        <w:rPr>
          <w:rFonts w:ascii="Times New Roman" w:eastAsia="Times New Roman" w:hAnsi="Times New Roman" w:cs="Times New Roman"/>
          <w:color w:val="000000"/>
        </w:rPr>
        <w:t xml:space="preserve">(3), 814 – 830. doi: 10.1037/0012-1649.44.3.814. </w:t>
      </w:r>
    </w:p>
    <w:p w14:paraId="71235648" w14:textId="77777777" w:rsidR="00944F3E" w:rsidRPr="00F67F52" w:rsidRDefault="00666D7B" w:rsidP="00666D7B">
      <w:pPr>
        <w:spacing w:line="480" w:lineRule="auto"/>
        <w:ind w:left="720" w:hanging="720"/>
        <w:rPr>
          <w:rFonts w:ascii="Times New Roman" w:hAnsi="Times New Roman" w:cs="Times New Roman"/>
          <w:bCs/>
        </w:rPr>
      </w:pPr>
      <w:r w:rsidRPr="00F67F52">
        <w:rPr>
          <w:rFonts w:ascii="Times New Roman" w:hAnsi="Times New Roman" w:cs="Times New Roman"/>
          <w:bCs/>
        </w:rPr>
        <w:t xml:space="preserve">Glaser, B., &amp; Strauss, A. (1967). </w:t>
      </w:r>
      <w:r w:rsidRPr="00F67F52">
        <w:rPr>
          <w:rFonts w:ascii="Times New Roman" w:hAnsi="Times New Roman" w:cs="Times New Roman"/>
          <w:bCs/>
          <w:i/>
          <w:iCs/>
        </w:rPr>
        <w:t xml:space="preserve">The discovery of grounded theory: Strategies for qualitative research. </w:t>
      </w:r>
      <w:r w:rsidRPr="00F67F52">
        <w:rPr>
          <w:rFonts w:ascii="Times New Roman" w:hAnsi="Times New Roman" w:cs="Times New Roman"/>
          <w:bCs/>
          <w:iCs/>
        </w:rPr>
        <w:t xml:space="preserve">Chicago: </w:t>
      </w:r>
      <w:r w:rsidRPr="00F67F52">
        <w:rPr>
          <w:rFonts w:ascii="Times New Roman" w:hAnsi="Times New Roman" w:cs="Times New Roman"/>
          <w:bCs/>
        </w:rPr>
        <w:t>Aldine de Gruyter.</w:t>
      </w:r>
    </w:p>
    <w:p w14:paraId="73B20881" w14:textId="77777777" w:rsidR="008933BA" w:rsidRPr="00F67F52" w:rsidRDefault="008933BA" w:rsidP="008933BA">
      <w:pPr>
        <w:spacing w:line="480" w:lineRule="auto"/>
        <w:ind w:left="720" w:hanging="720"/>
        <w:rPr>
          <w:rFonts w:ascii="Times New Roman" w:hAnsi="Times New Roman" w:cs="Times New Roman"/>
          <w:bCs/>
        </w:rPr>
      </w:pPr>
      <w:r w:rsidRPr="00F67F52">
        <w:rPr>
          <w:rFonts w:ascii="Times New Roman" w:hAnsi="Times New Roman" w:cs="Times New Roman"/>
          <w:bCs/>
        </w:rPr>
        <w:t xml:space="preserve">Mahoney, J., Larson, R., Eccles, J. &amp; Lord, H. (2005). Organized activities as developmental contexts for children and adolescents. In J. L. Mahoney, R.W. Larson, &amp; J.S. Eccles (Eds.) </w:t>
      </w:r>
      <w:r w:rsidRPr="00F67F52">
        <w:rPr>
          <w:rFonts w:ascii="Times New Roman" w:hAnsi="Times New Roman" w:cs="Times New Roman"/>
          <w:bCs/>
          <w:i/>
        </w:rPr>
        <w:t>Organized Activities As Contexts of Development: Extracurricular Activities, After-school and Community Programs</w:t>
      </w:r>
      <w:r w:rsidRPr="00F67F52">
        <w:rPr>
          <w:rFonts w:ascii="Times New Roman" w:hAnsi="Times New Roman" w:cs="Times New Roman"/>
          <w:bCs/>
        </w:rPr>
        <w:t xml:space="preserve"> (pp. 3-22)</w:t>
      </w:r>
      <w:r w:rsidRPr="00F67F52">
        <w:rPr>
          <w:rFonts w:ascii="Times New Roman" w:hAnsi="Times New Roman" w:cs="Times New Roman"/>
          <w:bCs/>
          <w:i/>
        </w:rPr>
        <w:t xml:space="preserve">. </w:t>
      </w:r>
      <w:r w:rsidRPr="00F67F52">
        <w:rPr>
          <w:rFonts w:ascii="Times New Roman" w:hAnsi="Times New Roman" w:cs="Times New Roman"/>
          <w:bCs/>
        </w:rPr>
        <w:t>Mahwah, NJ: Lawrence Erlbaum Associates.</w:t>
      </w:r>
    </w:p>
    <w:p w14:paraId="31267653" w14:textId="77777777" w:rsidR="000827D2" w:rsidRPr="000827D2" w:rsidRDefault="000827D2" w:rsidP="00BD663C">
      <w:pPr>
        <w:spacing w:line="480" w:lineRule="auto"/>
        <w:ind w:left="720" w:hanging="720"/>
        <w:rPr>
          <w:rFonts w:ascii="Times New Roman" w:hAnsi="Times New Roman" w:cs="Times New Roman"/>
          <w:color w:val="000000"/>
        </w:rPr>
      </w:pPr>
      <w:r w:rsidRPr="000827D2">
        <w:rPr>
          <w:rFonts w:ascii="Times New Roman" w:hAnsi="Times New Roman" w:cs="Times New Roman"/>
          <w:color w:val="000000"/>
        </w:rPr>
        <w:t>Mahoney, J. L., Parente, M. E., &amp; Zigler, E. F. (2010). After-school program participation and</w:t>
      </w:r>
    </w:p>
    <w:p w14:paraId="55092B06" w14:textId="5BC4677C" w:rsidR="00BD663C" w:rsidRPr="00F67F52" w:rsidRDefault="000827D2" w:rsidP="00BD663C">
      <w:pPr>
        <w:spacing w:line="480" w:lineRule="auto"/>
        <w:ind w:left="720"/>
        <w:rPr>
          <w:rFonts w:ascii="Times New Roman" w:hAnsi="Times New Roman" w:cs="Times New Roman"/>
          <w:color w:val="000000"/>
        </w:rPr>
      </w:pPr>
      <w:r w:rsidRPr="000827D2">
        <w:rPr>
          <w:rFonts w:ascii="Times New Roman" w:hAnsi="Times New Roman" w:cs="Times New Roman"/>
          <w:color w:val="000000"/>
        </w:rPr>
        <w:t xml:space="preserve">children’s development. In J. Meece &amp; J. S. Eccles (Eds.), </w:t>
      </w:r>
      <w:r w:rsidRPr="000827D2">
        <w:rPr>
          <w:rFonts w:ascii="Times New Roman" w:hAnsi="Times New Roman" w:cs="Times New Roman"/>
          <w:i/>
          <w:iCs/>
          <w:color w:val="000000"/>
        </w:rPr>
        <w:t xml:space="preserve">Handbook of research on schools,schooling, and human development </w:t>
      </w:r>
      <w:r w:rsidRPr="000827D2">
        <w:rPr>
          <w:rFonts w:ascii="Times New Roman" w:hAnsi="Times New Roman" w:cs="Times New Roman"/>
          <w:color w:val="000000"/>
        </w:rPr>
        <w:t>(pp. 379-397). New York, NY: Routledg</w:t>
      </w:r>
      <w:r>
        <w:rPr>
          <w:rFonts w:ascii="Times New Roman" w:hAnsi="Times New Roman" w:cs="Times New Roman"/>
          <w:color w:val="000000"/>
        </w:rPr>
        <w:t>e.</w:t>
      </w:r>
      <w:r w:rsidRPr="000827D2">
        <w:rPr>
          <w:rFonts w:ascii="Times New Roman" w:hAnsi="Times New Roman" w:cs="Times New Roman"/>
          <w:color w:val="000000"/>
        </w:rPr>
        <w:t xml:space="preserve"> </w:t>
      </w:r>
    </w:p>
    <w:p w14:paraId="01FCBCD7" w14:textId="77777777" w:rsidR="00A43DA0" w:rsidRPr="00F67F52" w:rsidRDefault="00A43DA0" w:rsidP="00BD663C">
      <w:pPr>
        <w:spacing w:line="480" w:lineRule="auto"/>
        <w:ind w:left="720" w:hanging="720"/>
        <w:rPr>
          <w:rFonts w:ascii="Times New Roman" w:hAnsi="Times New Roman" w:cs="Times New Roman"/>
          <w:color w:val="000000"/>
        </w:rPr>
      </w:pPr>
      <w:r w:rsidRPr="00F67F52">
        <w:rPr>
          <w:rFonts w:ascii="Times New Roman" w:hAnsi="Times New Roman" w:cs="Times New Roman"/>
          <w:color w:val="000000"/>
        </w:rPr>
        <w:t xml:space="preserve">Mahoney, J. L., Vandell, D. L., Simpkins, S., &amp; Zarrett, N. (2009). Adolescent out-of-school activities. In R. M. Lerner &amp; L. Steinberg (Eds.), </w:t>
      </w:r>
      <w:r w:rsidRPr="00F67F52">
        <w:rPr>
          <w:rFonts w:ascii="Times New Roman" w:hAnsi="Times New Roman" w:cs="Times New Roman"/>
          <w:i/>
          <w:iCs/>
          <w:color w:val="000000"/>
        </w:rPr>
        <w:t>Handbook of Adolescent Psychology</w:t>
      </w:r>
      <w:r w:rsidRPr="00F67F52">
        <w:rPr>
          <w:rFonts w:ascii="Times New Roman" w:hAnsi="Times New Roman" w:cs="Times New Roman"/>
          <w:color w:val="000000"/>
        </w:rPr>
        <w:t xml:space="preserve"> (3rd ed). Vol.2: </w:t>
      </w:r>
      <w:r w:rsidRPr="00F67F52">
        <w:rPr>
          <w:rFonts w:ascii="Times New Roman" w:hAnsi="Times New Roman" w:cs="Times New Roman"/>
          <w:i/>
          <w:iCs/>
          <w:color w:val="000000"/>
        </w:rPr>
        <w:t>Contextual influences on adolescent development</w:t>
      </w:r>
      <w:r w:rsidRPr="00F67F52">
        <w:rPr>
          <w:rFonts w:ascii="Times New Roman" w:hAnsi="Times New Roman" w:cs="Times New Roman"/>
          <w:color w:val="000000"/>
        </w:rPr>
        <w:t xml:space="preserve"> (pp. 228-267). Hoboken, NJ: Wiley &amp; Sons. </w:t>
      </w:r>
    </w:p>
    <w:p w14:paraId="0E5E8EA5" w14:textId="77777777" w:rsidR="00902403" w:rsidRPr="00F67F52" w:rsidRDefault="00902403" w:rsidP="008933BA">
      <w:pPr>
        <w:spacing w:line="360" w:lineRule="auto"/>
        <w:ind w:left="720" w:hanging="720"/>
        <w:rPr>
          <w:rFonts w:ascii="Times New Roman" w:hAnsi="Times New Roman" w:cs="Times New Roman"/>
          <w:color w:val="000000"/>
        </w:rPr>
      </w:pPr>
      <w:r w:rsidRPr="00F67F52">
        <w:rPr>
          <w:rFonts w:ascii="Times New Roman" w:hAnsi="Times New Roman" w:cs="Times New Roman"/>
          <w:color w:val="000000"/>
        </w:rPr>
        <w:t xml:space="preserve">Rose-Krasnor, L. (2009). Future directions in youth engagement and social development. </w:t>
      </w:r>
      <w:r w:rsidRPr="00F67F52">
        <w:rPr>
          <w:rFonts w:ascii="Times New Roman" w:hAnsi="Times New Roman" w:cs="Times New Roman"/>
          <w:i/>
          <w:iCs/>
          <w:color w:val="000000"/>
        </w:rPr>
        <w:t xml:space="preserve">Social Development, 18, </w:t>
      </w:r>
      <w:r w:rsidRPr="00F67F52">
        <w:rPr>
          <w:rFonts w:ascii="Times New Roman" w:hAnsi="Times New Roman" w:cs="Times New Roman"/>
          <w:color w:val="000000"/>
        </w:rPr>
        <w:t xml:space="preserve">497-509. doi: 10.1111/j.1467-9507.2008.00506.x. </w:t>
      </w:r>
    </w:p>
    <w:p w14:paraId="5C930690" w14:textId="77777777" w:rsidR="00902403" w:rsidRPr="00F67F52" w:rsidRDefault="00902403" w:rsidP="008933BA">
      <w:pPr>
        <w:spacing w:line="360" w:lineRule="auto"/>
        <w:ind w:left="720" w:hanging="720"/>
        <w:rPr>
          <w:rFonts w:ascii="Times New Roman" w:hAnsi="Times New Roman" w:cs="Times New Roman"/>
          <w:color w:val="000000"/>
        </w:rPr>
      </w:pPr>
      <w:r w:rsidRPr="00F67F52">
        <w:rPr>
          <w:rFonts w:ascii="Times New Roman" w:hAnsi="Times New Roman" w:cs="Times New Roman"/>
          <w:color w:val="000000"/>
        </w:rPr>
        <w:t xml:space="preserve">Roth, J. &amp; Brooks-Gunn, J. Youth development programs: risk, prevention, and policy. </w:t>
      </w:r>
      <w:r w:rsidRPr="00F67F52">
        <w:rPr>
          <w:rFonts w:ascii="Times New Roman" w:hAnsi="Times New Roman" w:cs="Times New Roman"/>
          <w:i/>
          <w:color w:val="000000"/>
        </w:rPr>
        <w:t xml:space="preserve">Journal of Adolescent Health, 32, </w:t>
      </w:r>
      <w:r w:rsidRPr="00F67F52">
        <w:rPr>
          <w:rFonts w:ascii="Times New Roman" w:hAnsi="Times New Roman" w:cs="Times New Roman"/>
          <w:color w:val="000000"/>
        </w:rPr>
        <w:t xml:space="preserve">170 – 182. </w:t>
      </w:r>
    </w:p>
    <w:p w14:paraId="0F6FAC1D" w14:textId="77777777" w:rsidR="00FA0840" w:rsidRPr="00F67F52" w:rsidRDefault="00FA0840" w:rsidP="00FA0840">
      <w:pPr>
        <w:spacing w:line="480" w:lineRule="auto"/>
        <w:ind w:left="720" w:hanging="720"/>
        <w:rPr>
          <w:rFonts w:ascii="Times New Roman" w:hAnsi="Times New Roman" w:cs="Times New Roman"/>
          <w:color w:val="000000"/>
        </w:rPr>
      </w:pPr>
      <w:r w:rsidRPr="00F67F52">
        <w:rPr>
          <w:rFonts w:ascii="Times New Roman" w:hAnsi="Times New Roman" w:cs="Times New Roman"/>
          <w:color w:val="000000"/>
        </w:rPr>
        <w:t xml:space="preserve">Shernoff, D. (2010). Engagement in after-school programs as a predictor of social competence and academic performance. </w:t>
      </w:r>
      <w:r w:rsidRPr="00F67F52">
        <w:rPr>
          <w:rFonts w:ascii="Times New Roman" w:hAnsi="Times New Roman" w:cs="Times New Roman"/>
          <w:i/>
          <w:iCs/>
          <w:color w:val="000000"/>
        </w:rPr>
        <w:t xml:space="preserve">American Journal of Community Psychology, 45, </w:t>
      </w:r>
      <w:r w:rsidRPr="00F67F52">
        <w:rPr>
          <w:rFonts w:ascii="Times New Roman" w:hAnsi="Times New Roman" w:cs="Times New Roman"/>
          <w:color w:val="000000"/>
        </w:rPr>
        <w:t>325-337.</w:t>
      </w:r>
      <w:r w:rsidR="00A43DA0" w:rsidRPr="00F67F52">
        <w:rPr>
          <w:rFonts w:ascii="Times New Roman" w:hAnsi="Times New Roman" w:cs="Times New Roman"/>
          <w:color w:val="000000"/>
        </w:rPr>
        <w:t xml:space="preserve"> doi: 10.1007/s10464-010-9314-0. </w:t>
      </w:r>
    </w:p>
    <w:p w14:paraId="4A2A9A4B" w14:textId="77777777" w:rsidR="00A103A8" w:rsidRPr="00F67F52" w:rsidRDefault="00A103A8" w:rsidP="00A103A8">
      <w:pPr>
        <w:spacing w:line="360" w:lineRule="auto"/>
        <w:ind w:left="720" w:hanging="720"/>
        <w:rPr>
          <w:rFonts w:ascii="Times New Roman" w:hAnsi="Times New Roman" w:cs="Times New Roman"/>
          <w:color w:val="000000"/>
        </w:rPr>
      </w:pPr>
      <w:r w:rsidRPr="00F67F52">
        <w:rPr>
          <w:rFonts w:ascii="Times New Roman" w:hAnsi="Times New Roman" w:cs="Times New Roman"/>
          <w:color w:val="000000"/>
        </w:rPr>
        <w:t>Smith, C., Peck, S. C., Denault, A-S, Blazevski, J., &amp; Akiva, T. (2010). Quality at the point of</w:t>
      </w:r>
    </w:p>
    <w:p w14:paraId="5F6E0D34" w14:textId="77777777" w:rsidR="00A103A8" w:rsidRPr="00F67F52" w:rsidRDefault="00A103A8" w:rsidP="00A103A8">
      <w:pPr>
        <w:spacing w:line="360" w:lineRule="auto"/>
        <w:ind w:left="720"/>
        <w:rPr>
          <w:rFonts w:ascii="Times New Roman" w:hAnsi="Times New Roman" w:cs="Times New Roman"/>
          <w:color w:val="000000"/>
        </w:rPr>
      </w:pPr>
      <w:r w:rsidRPr="00F67F52">
        <w:rPr>
          <w:rFonts w:ascii="Times New Roman" w:hAnsi="Times New Roman" w:cs="Times New Roman"/>
          <w:color w:val="000000"/>
        </w:rPr>
        <w:t xml:space="preserve">service: Profiles of practice in after-school settings. </w:t>
      </w:r>
      <w:r w:rsidRPr="00F67F52">
        <w:rPr>
          <w:rFonts w:ascii="Times New Roman" w:hAnsi="Times New Roman" w:cs="Times New Roman"/>
          <w:i/>
          <w:iCs/>
          <w:color w:val="000000"/>
        </w:rPr>
        <w:t>American Journal of Community</w:t>
      </w:r>
    </w:p>
    <w:p w14:paraId="1BFD7B8E" w14:textId="77777777" w:rsidR="00A103A8" w:rsidRPr="00F67F52" w:rsidRDefault="00A103A8" w:rsidP="00A103A8">
      <w:pPr>
        <w:spacing w:line="360" w:lineRule="auto"/>
        <w:ind w:left="720"/>
        <w:rPr>
          <w:rFonts w:ascii="Times New Roman" w:hAnsi="Times New Roman" w:cs="Times New Roman"/>
          <w:color w:val="000000"/>
        </w:rPr>
      </w:pPr>
      <w:r w:rsidRPr="00F67F52">
        <w:rPr>
          <w:rFonts w:ascii="Times New Roman" w:hAnsi="Times New Roman" w:cs="Times New Roman"/>
          <w:i/>
          <w:iCs/>
          <w:color w:val="000000"/>
        </w:rPr>
        <w:t xml:space="preserve">Psychology, 45, </w:t>
      </w:r>
      <w:r w:rsidRPr="00F67F52">
        <w:rPr>
          <w:rFonts w:ascii="Times New Roman" w:hAnsi="Times New Roman" w:cs="Times New Roman"/>
          <w:color w:val="000000"/>
        </w:rPr>
        <w:t>358-369. doi: 10.1007/s10464-010-9315-z.</w:t>
      </w:r>
    </w:p>
    <w:p w14:paraId="6679AD22" w14:textId="77777777" w:rsidR="005335C8" w:rsidRPr="00F67F52" w:rsidRDefault="005335C8" w:rsidP="005335C8">
      <w:pPr>
        <w:spacing w:line="480" w:lineRule="auto"/>
        <w:ind w:left="720" w:hanging="720"/>
        <w:rPr>
          <w:rFonts w:ascii="Times New Roman" w:hAnsi="Times New Roman" w:cs="Times New Roman"/>
        </w:rPr>
      </w:pPr>
      <w:r w:rsidRPr="00F67F52">
        <w:rPr>
          <w:rFonts w:ascii="Times New Roman" w:hAnsi="Times New Roman" w:cs="Times New Roman"/>
        </w:rPr>
        <w:t xml:space="preserve">Vandell, D., Reisner, E., Brown, B., Pierce, K., Dadisman, K., &amp; Pechman, E. (2004). </w:t>
      </w:r>
      <w:r w:rsidRPr="00F67F52">
        <w:rPr>
          <w:rFonts w:ascii="Times New Roman" w:hAnsi="Times New Roman" w:cs="Times New Roman"/>
          <w:i/>
          <w:iCs/>
        </w:rPr>
        <w:t>The study of promising after school programs: Descriptive report of the promising programs</w:t>
      </w:r>
      <w:r w:rsidRPr="00F67F52">
        <w:rPr>
          <w:rFonts w:ascii="Times New Roman" w:hAnsi="Times New Roman" w:cs="Times New Roman"/>
        </w:rPr>
        <w:t xml:space="preserve">. Madison, WI: Wisconsin Center for Education Research. </w:t>
      </w:r>
    </w:p>
    <w:p w14:paraId="64F3D42E" w14:textId="77777777" w:rsidR="005335C8" w:rsidRPr="00F67F52" w:rsidRDefault="005335C8" w:rsidP="005335C8">
      <w:pPr>
        <w:spacing w:line="480" w:lineRule="auto"/>
        <w:ind w:left="720" w:hanging="720"/>
        <w:rPr>
          <w:rFonts w:ascii="Times New Roman" w:hAnsi="Times New Roman" w:cs="Times New Roman"/>
        </w:rPr>
      </w:pPr>
      <w:r w:rsidRPr="00F67F52">
        <w:rPr>
          <w:rFonts w:ascii="Times New Roman" w:hAnsi="Times New Roman" w:cs="Times New Roman"/>
        </w:rPr>
        <w:t xml:space="preserve">Vandell, D., Reisner, E., Pierce, K., Brown, B., Lee, D., Bolt, D. &amp; Pechman, D. (2006). </w:t>
      </w:r>
      <w:r w:rsidRPr="00F67F52">
        <w:rPr>
          <w:rFonts w:ascii="Times New Roman" w:hAnsi="Times New Roman" w:cs="Times New Roman"/>
          <w:i/>
          <w:iCs/>
        </w:rPr>
        <w:t xml:space="preserve">The study of promising after-school programs: Examination of longer term outcomes after two years of program experiences. </w:t>
      </w:r>
      <w:r w:rsidRPr="00F67F52">
        <w:rPr>
          <w:rFonts w:ascii="Times New Roman" w:hAnsi="Times New Roman" w:cs="Times New Roman"/>
        </w:rPr>
        <w:t>Madison, WI: Wisconsin Center for Education Research.</w:t>
      </w:r>
    </w:p>
    <w:p w14:paraId="791FD8F3" w14:textId="77777777" w:rsidR="00D439A9" w:rsidRPr="00F67F52" w:rsidRDefault="00D439A9" w:rsidP="00D439A9">
      <w:pPr>
        <w:tabs>
          <w:tab w:val="left" w:pos="8640"/>
          <w:tab w:val="left" w:pos="9720"/>
        </w:tabs>
        <w:spacing w:line="480" w:lineRule="auto"/>
        <w:ind w:left="720" w:hanging="720"/>
        <w:rPr>
          <w:rFonts w:ascii="Times New Roman" w:hAnsi="Times New Roman" w:cs="Times New Roman"/>
        </w:rPr>
      </w:pPr>
      <w:r w:rsidRPr="00F67F52">
        <w:rPr>
          <w:rFonts w:ascii="Times New Roman" w:hAnsi="Times New Roman" w:cs="Times New Roman"/>
        </w:rPr>
        <w:t xml:space="preserve">Walker, K., &amp; Arbreton, A. (2004). </w:t>
      </w:r>
      <w:r w:rsidRPr="00F67F52">
        <w:rPr>
          <w:rFonts w:ascii="Times New Roman" w:hAnsi="Times New Roman" w:cs="Times New Roman"/>
          <w:i/>
        </w:rPr>
        <w:t xml:space="preserve">After-school pursuits: An examination of outcomes in the San Francisco Beacon Initiative. </w:t>
      </w:r>
      <w:r w:rsidRPr="00F67F52">
        <w:rPr>
          <w:rFonts w:ascii="Times New Roman" w:hAnsi="Times New Roman" w:cs="Times New Roman"/>
        </w:rPr>
        <w:t xml:space="preserve">Philadelphia: Public/Private Ventures. Retrieved from the Public/Private Ventures website: </w:t>
      </w:r>
      <w:hyperlink r:id="rId11" w:history="1">
        <w:r w:rsidRPr="00F67F52">
          <w:rPr>
            <w:rStyle w:val="Hyperlink"/>
            <w:rFonts w:ascii="Times New Roman" w:hAnsi="Times New Roman" w:cs="Times New Roman"/>
          </w:rPr>
          <w:t>http://www.ppv.org/ppv/initiative.asp?section_id=23&amp;initiative_id=16</w:t>
        </w:r>
      </w:hyperlink>
      <w:r w:rsidRPr="00F67F52">
        <w:rPr>
          <w:rFonts w:ascii="Times New Roman" w:hAnsi="Times New Roman" w:cs="Times New Roman"/>
        </w:rPr>
        <w:t xml:space="preserve">. </w:t>
      </w:r>
    </w:p>
    <w:p w14:paraId="55D2E63A" w14:textId="77777777" w:rsidR="00D04D0C" w:rsidRPr="00F67F52" w:rsidRDefault="00D04D0C" w:rsidP="00D04D0C">
      <w:pPr>
        <w:spacing w:line="480" w:lineRule="auto"/>
        <w:ind w:left="720" w:hanging="720"/>
        <w:rPr>
          <w:rFonts w:ascii="Times New Roman" w:hAnsi="Times New Roman" w:cs="Times New Roman"/>
        </w:rPr>
      </w:pPr>
      <w:r w:rsidRPr="00F67F52">
        <w:rPr>
          <w:rFonts w:ascii="Times New Roman" w:hAnsi="Times New Roman" w:cs="Times New Roman"/>
        </w:rPr>
        <w:t xml:space="preserve">Walker, J., Marczak, M., Blyth, D. &amp; Borden, L. (2005). Designing youth development programs: Toward a theory of developmental intentionality. In J. Mahoney, R. Larson &amp; J. Eccles (Eds.), </w:t>
      </w:r>
      <w:r w:rsidRPr="00F67F52">
        <w:rPr>
          <w:rFonts w:ascii="Times New Roman" w:hAnsi="Times New Roman" w:cs="Times New Roman"/>
          <w:i/>
          <w:iCs/>
        </w:rPr>
        <w:t xml:space="preserve">Organized Activities as Contexts of Development: Extracurricular Activities, After-School and Community Programs. </w:t>
      </w:r>
      <w:r w:rsidRPr="00F67F52">
        <w:rPr>
          <w:rFonts w:ascii="Times New Roman" w:hAnsi="Times New Roman" w:cs="Times New Roman"/>
        </w:rPr>
        <w:t xml:space="preserve">(pp. 399-419). Mahway, NJ: Lawrence Erlbaum Associates. </w:t>
      </w:r>
    </w:p>
    <w:p w14:paraId="16D713F8" w14:textId="77777777" w:rsidR="009C053A" w:rsidRDefault="009C053A" w:rsidP="008933BA">
      <w:pPr>
        <w:spacing w:line="480" w:lineRule="auto"/>
        <w:rPr>
          <w:rFonts w:ascii="Times New Roman" w:hAnsi="Times New Roman" w:cs="Times New Roman"/>
        </w:rPr>
      </w:pPr>
    </w:p>
    <w:p w14:paraId="26C508FF" w14:textId="77777777" w:rsidR="00980412" w:rsidRDefault="00980412" w:rsidP="008933BA">
      <w:pPr>
        <w:spacing w:line="480" w:lineRule="auto"/>
        <w:rPr>
          <w:rFonts w:ascii="Times New Roman" w:hAnsi="Times New Roman" w:cs="Times New Roman"/>
        </w:rPr>
      </w:pPr>
    </w:p>
    <w:p w14:paraId="6FF6F0AE" w14:textId="77777777" w:rsidR="00980412" w:rsidRDefault="00980412" w:rsidP="008933BA">
      <w:pPr>
        <w:spacing w:line="480" w:lineRule="auto"/>
        <w:rPr>
          <w:rFonts w:ascii="Times New Roman" w:hAnsi="Times New Roman" w:cs="Times New Roman"/>
        </w:rPr>
      </w:pPr>
    </w:p>
    <w:p w14:paraId="6F7C3F71" w14:textId="77777777" w:rsidR="00980412" w:rsidRDefault="00980412" w:rsidP="008933BA">
      <w:pPr>
        <w:spacing w:line="480" w:lineRule="auto"/>
        <w:rPr>
          <w:rFonts w:ascii="Times New Roman" w:hAnsi="Times New Roman" w:cs="Times New Roman"/>
        </w:rPr>
      </w:pPr>
    </w:p>
    <w:p w14:paraId="0C9AB230" w14:textId="77777777" w:rsidR="00980412" w:rsidRDefault="00980412" w:rsidP="008933BA">
      <w:pPr>
        <w:spacing w:line="480" w:lineRule="auto"/>
        <w:rPr>
          <w:rFonts w:ascii="Times New Roman" w:hAnsi="Times New Roman" w:cs="Times New Roman"/>
        </w:rPr>
      </w:pPr>
    </w:p>
    <w:p w14:paraId="25B290B7" w14:textId="77777777" w:rsidR="00980412" w:rsidRDefault="00980412" w:rsidP="008933BA">
      <w:pPr>
        <w:spacing w:line="480" w:lineRule="auto"/>
        <w:rPr>
          <w:rFonts w:ascii="Times New Roman" w:hAnsi="Times New Roman" w:cs="Times New Roman"/>
        </w:rPr>
      </w:pPr>
    </w:p>
    <w:p w14:paraId="4E667593" w14:textId="77777777" w:rsidR="00980412" w:rsidRDefault="00980412" w:rsidP="008933BA">
      <w:pPr>
        <w:spacing w:line="480" w:lineRule="auto"/>
        <w:rPr>
          <w:rFonts w:ascii="Times New Roman" w:hAnsi="Times New Roman" w:cs="Times New Roman"/>
        </w:rPr>
      </w:pPr>
    </w:p>
    <w:p w14:paraId="4BB971FA" w14:textId="77777777" w:rsidR="00980412" w:rsidRDefault="00980412" w:rsidP="008933BA">
      <w:pPr>
        <w:spacing w:line="480" w:lineRule="auto"/>
        <w:rPr>
          <w:rFonts w:ascii="Times New Roman" w:hAnsi="Times New Roman" w:cs="Times New Roman"/>
        </w:rPr>
      </w:pPr>
    </w:p>
    <w:p w14:paraId="24565B0A" w14:textId="77777777" w:rsidR="00980412" w:rsidRDefault="00980412" w:rsidP="008933BA">
      <w:pPr>
        <w:spacing w:line="480" w:lineRule="auto"/>
        <w:rPr>
          <w:rFonts w:ascii="Times New Roman" w:hAnsi="Times New Roman" w:cs="Times New Roman"/>
        </w:rPr>
      </w:pPr>
    </w:p>
    <w:p w14:paraId="1FEF5298" w14:textId="77777777" w:rsidR="00980412" w:rsidRDefault="00980412" w:rsidP="008933BA">
      <w:pPr>
        <w:spacing w:line="480" w:lineRule="auto"/>
        <w:rPr>
          <w:rFonts w:ascii="Times New Roman" w:hAnsi="Times New Roman" w:cs="Times New Roman"/>
        </w:rPr>
      </w:pPr>
    </w:p>
    <w:p w14:paraId="3B406165" w14:textId="77777777" w:rsidR="00980412" w:rsidRDefault="00980412" w:rsidP="008933BA">
      <w:pPr>
        <w:spacing w:line="480" w:lineRule="auto"/>
        <w:rPr>
          <w:rFonts w:ascii="Times New Roman" w:hAnsi="Times New Roman" w:cs="Times New Roman"/>
        </w:rPr>
      </w:pPr>
    </w:p>
    <w:p w14:paraId="2FE520CE" w14:textId="77777777" w:rsidR="00980412" w:rsidRDefault="00980412" w:rsidP="008933BA">
      <w:pPr>
        <w:spacing w:line="480" w:lineRule="auto"/>
        <w:rPr>
          <w:rFonts w:ascii="Times New Roman" w:hAnsi="Times New Roman" w:cs="Times New Roman"/>
        </w:rPr>
      </w:pPr>
    </w:p>
    <w:p w14:paraId="042852C2" w14:textId="77777777" w:rsidR="00980412" w:rsidRDefault="00980412" w:rsidP="008933BA">
      <w:pPr>
        <w:spacing w:line="480" w:lineRule="auto"/>
        <w:rPr>
          <w:rFonts w:ascii="Times New Roman" w:hAnsi="Times New Roman" w:cs="Times New Roman"/>
        </w:rPr>
      </w:pPr>
    </w:p>
    <w:p w14:paraId="19FBA0BD" w14:textId="77777777" w:rsidR="00980412" w:rsidRDefault="00980412" w:rsidP="008933BA">
      <w:pPr>
        <w:spacing w:line="480" w:lineRule="auto"/>
        <w:rPr>
          <w:rFonts w:ascii="Times New Roman" w:hAnsi="Times New Roman" w:cs="Times New Roman"/>
        </w:rPr>
      </w:pPr>
    </w:p>
    <w:p w14:paraId="65523857" w14:textId="77777777" w:rsidR="00980412" w:rsidRDefault="00980412" w:rsidP="008933BA">
      <w:pPr>
        <w:spacing w:line="480" w:lineRule="auto"/>
        <w:rPr>
          <w:rFonts w:ascii="Times New Roman" w:hAnsi="Times New Roman" w:cs="Times New Roman"/>
        </w:rPr>
      </w:pPr>
    </w:p>
    <w:p w14:paraId="1E485EF6" w14:textId="77777777" w:rsidR="00980412" w:rsidRDefault="00980412" w:rsidP="008933BA">
      <w:pPr>
        <w:spacing w:line="480" w:lineRule="auto"/>
        <w:rPr>
          <w:rFonts w:ascii="Times New Roman" w:hAnsi="Times New Roman" w:cs="Times New Roman"/>
        </w:rPr>
      </w:pPr>
    </w:p>
    <w:p w14:paraId="596FD8C9" w14:textId="77777777" w:rsidR="00980412" w:rsidRDefault="00980412" w:rsidP="008933BA">
      <w:pPr>
        <w:spacing w:line="480" w:lineRule="auto"/>
        <w:rPr>
          <w:rFonts w:ascii="Times New Roman" w:hAnsi="Times New Roman" w:cs="Times New Roman"/>
        </w:rPr>
      </w:pPr>
    </w:p>
    <w:p w14:paraId="32DC738F" w14:textId="77777777" w:rsidR="00980412" w:rsidRDefault="00980412" w:rsidP="008933BA">
      <w:pPr>
        <w:spacing w:line="480" w:lineRule="auto"/>
        <w:rPr>
          <w:rFonts w:ascii="Times New Roman" w:hAnsi="Times New Roman" w:cs="Times New Roman"/>
        </w:rPr>
      </w:pPr>
    </w:p>
    <w:p w14:paraId="4E49F4F0" w14:textId="77777777" w:rsidR="00980412" w:rsidRDefault="00980412" w:rsidP="008933BA">
      <w:pPr>
        <w:spacing w:line="480" w:lineRule="auto"/>
        <w:rPr>
          <w:rFonts w:ascii="Times New Roman" w:hAnsi="Times New Roman" w:cs="Times New Roman"/>
        </w:rPr>
      </w:pPr>
    </w:p>
    <w:p w14:paraId="064679AD" w14:textId="77777777" w:rsidR="00980412" w:rsidRPr="00F67F52" w:rsidRDefault="00980412" w:rsidP="008933BA">
      <w:pPr>
        <w:spacing w:line="480" w:lineRule="auto"/>
        <w:rPr>
          <w:rFonts w:ascii="Times New Roman" w:hAnsi="Times New Roman" w:cs="Times New Roman"/>
        </w:rPr>
      </w:pPr>
    </w:p>
    <w:p w14:paraId="5425BCDA" w14:textId="77777777" w:rsidR="009C053A" w:rsidRPr="00F67F52" w:rsidRDefault="003A42EA" w:rsidP="003A42EA">
      <w:pPr>
        <w:spacing w:line="480" w:lineRule="auto"/>
        <w:ind w:firstLine="720"/>
        <w:jc w:val="center"/>
        <w:rPr>
          <w:rFonts w:ascii="Times New Roman" w:hAnsi="Times New Roman" w:cs="Times New Roman"/>
        </w:rPr>
      </w:pPr>
      <w:r w:rsidRPr="00F67F52">
        <w:rPr>
          <w:rFonts w:ascii="Times New Roman" w:hAnsi="Times New Roman" w:cs="Times New Roman"/>
        </w:rPr>
        <w:t>Footnotes</w:t>
      </w:r>
    </w:p>
    <w:p w14:paraId="46CAD408" w14:textId="77777777" w:rsidR="003A42EA" w:rsidRPr="00F67F52" w:rsidRDefault="003A42EA" w:rsidP="003A42EA">
      <w:pPr>
        <w:spacing w:line="480" w:lineRule="auto"/>
        <w:ind w:firstLine="720"/>
        <w:rPr>
          <w:rFonts w:ascii="Times New Roman" w:hAnsi="Times New Roman" w:cs="Times New Roman"/>
        </w:rPr>
      </w:pPr>
      <w:r w:rsidRPr="00F67F52">
        <w:rPr>
          <w:rFonts w:ascii="Times New Roman" w:hAnsi="Times New Roman" w:cs="Times New Roman"/>
        </w:rPr>
        <w:tab/>
      </w:r>
      <w:r w:rsidRPr="00F67F52">
        <w:rPr>
          <w:rFonts w:ascii="Times New Roman" w:hAnsi="Times New Roman" w:cs="Times New Roman"/>
          <w:vertAlign w:val="superscript"/>
        </w:rPr>
        <w:t>1</w:t>
      </w:r>
      <w:r w:rsidRPr="00F67F52">
        <w:rPr>
          <w:rFonts w:ascii="Times New Roman" w:hAnsi="Times New Roman" w:cs="Times New Roman"/>
        </w:rPr>
        <w:t xml:space="preserve"> The evaluation reports are not cited to keep the identity of the program confidential. </w:t>
      </w:r>
    </w:p>
    <w:p w14:paraId="6E3512C4" w14:textId="77777777" w:rsidR="00BE1037" w:rsidRPr="00F67F52" w:rsidRDefault="00BE1037" w:rsidP="003A42EA">
      <w:pPr>
        <w:spacing w:line="480" w:lineRule="auto"/>
        <w:ind w:firstLine="720"/>
        <w:rPr>
          <w:rFonts w:ascii="Times New Roman" w:hAnsi="Times New Roman" w:cs="Times New Roman"/>
        </w:rPr>
      </w:pPr>
    </w:p>
    <w:p w14:paraId="051DDD92" w14:textId="77777777" w:rsidR="00BE1037" w:rsidRPr="00F67F52" w:rsidRDefault="00BE1037" w:rsidP="003A42EA">
      <w:pPr>
        <w:spacing w:line="480" w:lineRule="auto"/>
        <w:ind w:firstLine="720"/>
        <w:rPr>
          <w:rFonts w:ascii="Times New Roman" w:hAnsi="Times New Roman" w:cs="Times New Roman"/>
        </w:rPr>
      </w:pPr>
    </w:p>
    <w:p w14:paraId="65C9E0F6" w14:textId="77777777" w:rsidR="00BE1037" w:rsidRPr="00F67F52" w:rsidRDefault="00BE1037" w:rsidP="003A42EA">
      <w:pPr>
        <w:spacing w:line="480" w:lineRule="auto"/>
        <w:ind w:firstLine="720"/>
        <w:rPr>
          <w:rFonts w:ascii="Times New Roman" w:hAnsi="Times New Roman" w:cs="Times New Roman"/>
        </w:rPr>
      </w:pPr>
    </w:p>
    <w:p w14:paraId="0CC81CAE" w14:textId="77777777" w:rsidR="00BE1037" w:rsidRPr="00F67F52" w:rsidRDefault="00BE1037" w:rsidP="003A42EA">
      <w:pPr>
        <w:spacing w:line="480" w:lineRule="auto"/>
        <w:ind w:firstLine="720"/>
        <w:rPr>
          <w:rFonts w:ascii="Times New Roman" w:hAnsi="Times New Roman" w:cs="Times New Roman"/>
        </w:rPr>
      </w:pPr>
    </w:p>
    <w:p w14:paraId="7400F47B" w14:textId="77777777" w:rsidR="00BE1037" w:rsidRPr="00F67F52" w:rsidRDefault="00BE1037" w:rsidP="003A42EA">
      <w:pPr>
        <w:spacing w:line="480" w:lineRule="auto"/>
        <w:ind w:firstLine="720"/>
        <w:rPr>
          <w:rFonts w:ascii="Times New Roman" w:hAnsi="Times New Roman" w:cs="Times New Roman"/>
        </w:rPr>
      </w:pPr>
    </w:p>
    <w:p w14:paraId="63B01881" w14:textId="77777777" w:rsidR="00BE1037" w:rsidRPr="00F67F52" w:rsidRDefault="00BE1037" w:rsidP="003A42EA">
      <w:pPr>
        <w:spacing w:line="480" w:lineRule="auto"/>
        <w:ind w:firstLine="720"/>
        <w:rPr>
          <w:rFonts w:ascii="Times New Roman" w:hAnsi="Times New Roman" w:cs="Times New Roman"/>
        </w:rPr>
      </w:pPr>
    </w:p>
    <w:p w14:paraId="75A8F696" w14:textId="77777777" w:rsidR="00BE1037" w:rsidRPr="00F67F52" w:rsidRDefault="00BE1037" w:rsidP="003A42EA">
      <w:pPr>
        <w:spacing w:line="480" w:lineRule="auto"/>
        <w:ind w:firstLine="720"/>
        <w:rPr>
          <w:rFonts w:ascii="Times New Roman" w:hAnsi="Times New Roman" w:cs="Times New Roman"/>
        </w:rPr>
      </w:pPr>
    </w:p>
    <w:p w14:paraId="6E08BDA5" w14:textId="77777777" w:rsidR="00BE1037" w:rsidRPr="00F67F52" w:rsidRDefault="00BE1037" w:rsidP="003A42EA">
      <w:pPr>
        <w:spacing w:line="480" w:lineRule="auto"/>
        <w:ind w:firstLine="720"/>
        <w:rPr>
          <w:rFonts w:ascii="Times New Roman" w:hAnsi="Times New Roman" w:cs="Times New Roman"/>
        </w:rPr>
      </w:pPr>
    </w:p>
    <w:p w14:paraId="6060452C" w14:textId="77777777" w:rsidR="00BE1037" w:rsidRPr="00F67F52" w:rsidRDefault="00BE1037" w:rsidP="003A42EA">
      <w:pPr>
        <w:spacing w:line="480" w:lineRule="auto"/>
        <w:ind w:firstLine="720"/>
        <w:rPr>
          <w:rFonts w:ascii="Times New Roman" w:hAnsi="Times New Roman" w:cs="Times New Roman"/>
        </w:rPr>
      </w:pPr>
    </w:p>
    <w:p w14:paraId="684A87EB" w14:textId="77777777" w:rsidR="00BE1037" w:rsidRPr="00F67F52" w:rsidRDefault="00BE1037" w:rsidP="003A42EA">
      <w:pPr>
        <w:spacing w:line="480" w:lineRule="auto"/>
        <w:ind w:firstLine="720"/>
        <w:rPr>
          <w:rFonts w:ascii="Times New Roman" w:hAnsi="Times New Roman" w:cs="Times New Roman"/>
        </w:rPr>
      </w:pPr>
    </w:p>
    <w:p w14:paraId="0E4D2189" w14:textId="77777777" w:rsidR="00BE1037" w:rsidRPr="00F67F52" w:rsidRDefault="00BE1037" w:rsidP="003A42EA">
      <w:pPr>
        <w:spacing w:line="480" w:lineRule="auto"/>
        <w:ind w:firstLine="720"/>
        <w:rPr>
          <w:rFonts w:ascii="Times New Roman" w:hAnsi="Times New Roman" w:cs="Times New Roman"/>
        </w:rPr>
      </w:pPr>
    </w:p>
    <w:p w14:paraId="400C2C1B" w14:textId="77777777" w:rsidR="00BE1037" w:rsidRPr="00F67F52" w:rsidRDefault="00BE1037" w:rsidP="003A42EA">
      <w:pPr>
        <w:spacing w:line="480" w:lineRule="auto"/>
        <w:ind w:firstLine="720"/>
        <w:rPr>
          <w:rFonts w:ascii="Times New Roman" w:hAnsi="Times New Roman" w:cs="Times New Roman"/>
        </w:rPr>
      </w:pPr>
    </w:p>
    <w:p w14:paraId="2E04EF83" w14:textId="77777777" w:rsidR="00BE1037" w:rsidRPr="00F67F52" w:rsidRDefault="00BE1037" w:rsidP="003A42EA">
      <w:pPr>
        <w:spacing w:line="480" w:lineRule="auto"/>
        <w:ind w:firstLine="720"/>
        <w:rPr>
          <w:rFonts w:ascii="Times New Roman" w:hAnsi="Times New Roman" w:cs="Times New Roman"/>
        </w:rPr>
      </w:pPr>
    </w:p>
    <w:p w14:paraId="0E65370E" w14:textId="77777777" w:rsidR="00BE1037" w:rsidRPr="00F67F52" w:rsidRDefault="00BE1037" w:rsidP="003A42EA">
      <w:pPr>
        <w:spacing w:line="480" w:lineRule="auto"/>
        <w:ind w:firstLine="720"/>
        <w:rPr>
          <w:rFonts w:ascii="Times New Roman" w:hAnsi="Times New Roman" w:cs="Times New Roman"/>
        </w:rPr>
      </w:pPr>
    </w:p>
    <w:p w14:paraId="5BFDCBFB" w14:textId="77777777" w:rsidR="00BE1037" w:rsidRPr="00F67F52" w:rsidRDefault="00BE1037" w:rsidP="003A42EA">
      <w:pPr>
        <w:spacing w:line="480" w:lineRule="auto"/>
        <w:ind w:firstLine="720"/>
        <w:rPr>
          <w:rFonts w:ascii="Times New Roman" w:hAnsi="Times New Roman" w:cs="Times New Roman"/>
        </w:rPr>
      </w:pPr>
    </w:p>
    <w:p w14:paraId="3287495B" w14:textId="77777777" w:rsidR="00BE1037" w:rsidRPr="00F67F52" w:rsidRDefault="00BE1037" w:rsidP="003A42EA">
      <w:pPr>
        <w:spacing w:line="480" w:lineRule="auto"/>
        <w:ind w:firstLine="720"/>
        <w:rPr>
          <w:rFonts w:ascii="Times New Roman" w:hAnsi="Times New Roman" w:cs="Times New Roman"/>
        </w:rPr>
      </w:pPr>
    </w:p>
    <w:p w14:paraId="0B15F47D" w14:textId="77777777" w:rsidR="00BE1037" w:rsidRPr="00F67F52" w:rsidRDefault="00BE1037" w:rsidP="003A42EA">
      <w:pPr>
        <w:spacing w:line="480" w:lineRule="auto"/>
        <w:ind w:firstLine="720"/>
        <w:rPr>
          <w:rFonts w:ascii="Times New Roman" w:hAnsi="Times New Roman" w:cs="Times New Roman"/>
        </w:rPr>
      </w:pPr>
    </w:p>
    <w:p w14:paraId="64511D60" w14:textId="77777777" w:rsidR="00BE1037" w:rsidRPr="00F67F52" w:rsidRDefault="00BE1037" w:rsidP="003A42EA">
      <w:pPr>
        <w:spacing w:line="480" w:lineRule="auto"/>
        <w:ind w:firstLine="720"/>
        <w:rPr>
          <w:rFonts w:ascii="Times New Roman" w:hAnsi="Times New Roman" w:cs="Times New Roman"/>
        </w:rPr>
      </w:pPr>
    </w:p>
    <w:p w14:paraId="16E0CE09" w14:textId="77777777" w:rsidR="00BE1037" w:rsidRPr="00F67F52" w:rsidRDefault="00BE1037" w:rsidP="003A42EA">
      <w:pPr>
        <w:spacing w:line="480" w:lineRule="auto"/>
        <w:ind w:firstLine="720"/>
        <w:rPr>
          <w:rFonts w:ascii="Times New Roman" w:hAnsi="Times New Roman" w:cs="Times New Roman"/>
        </w:rPr>
      </w:pPr>
    </w:p>
    <w:p w14:paraId="494CE0CC" w14:textId="77777777" w:rsidR="00BE1037" w:rsidRPr="00F67F52" w:rsidRDefault="00BE1037" w:rsidP="003A42EA">
      <w:pPr>
        <w:spacing w:line="480" w:lineRule="auto"/>
        <w:ind w:firstLine="720"/>
        <w:rPr>
          <w:rFonts w:ascii="Times New Roman" w:hAnsi="Times New Roman" w:cs="Times New Roman"/>
        </w:rPr>
      </w:pPr>
    </w:p>
    <w:p w14:paraId="2558CE6C" w14:textId="77777777" w:rsidR="000A6C8B" w:rsidRPr="00F67F52" w:rsidRDefault="00BE2047" w:rsidP="00797729">
      <w:pPr>
        <w:outlineLvl w:val="0"/>
        <w:rPr>
          <w:rFonts w:ascii="Times New Roman" w:hAnsi="Times New Roman" w:cs="Times New Roman"/>
        </w:rPr>
      </w:pPr>
      <w:r w:rsidRPr="00F67F52">
        <w:rPr>
          <w:rFonts w:ascii="Times New Roman" w:hAnsi="Times New Roman" w:cs="Times New Roman"/>
        </w:rPr>
        <w:t xml:space="preserve">Table 1. Sample </w:t>
      </w:r>
      <w:r w:rsidR="000A6C8B" w:rsidRPr="00F67F52">
        <w:rPr>
          <w:rFonts w:ascii="Times New Roman" w:hAnsi="Times New Roman" w:cs="Times New Roman"/>
        </w:rPr>
        <w:t>Developmental Assets Quotations</w:t>
      </w:r>
    </w:p>
    <w:tbl>
      <w:tblPr>
        <w:tblStyle w:val="TableGrid"/>
        <w:tblW w:w="0" w:type="auto"/>
        <w:tblLook w:val="04A0" w:firstRow="1" w:lastRow="0" w:firstColumn="1" w:lastColumn="0" w:noHBand="0" w:noVBand="1"/>
      </w:tblPr>
      <w:tblGrid>
        <w:gridCol w:w="2718"/>
        <w:gridCol w:w="6858"/>
      </w:tblGrid>
      <w:tr w:rsidR="000A6C8B" w:rsidRPr="00F67F52" w14:paraId="5A5E6609" w14:textId="77777777" w:rsidTr="000A6C8B">
        <w:tc>
          <w:tcPr>
            <w:tcW w:w="2718" w:type="dxa"/>
          </w:tcPr>
          <w:p w14:paraId="5AF3D6AE" w14:textId="77777777" w:rsidR="000A6C8B" w:rsidRPr="00F67F52" w:rsidRDefault="000A6C8B" w:rsidP="009D63F8">
            <w:pPr>
              <w:rPr>
                <w:rFonts w:ascii="Times New Roman" w:hAnsi="Times New Roman" w:cs="Times New Roman"/>
              </w:rPr>
            </w:pPr>
            <w:r w:rsidRPr="00F67F52">
              <w:rPr>
                <w:rFonts w:ascii="Times New Roman" w:hAnsi="Times New Roman" w:cs="Times New Roman"/>
              </w:rPr>
              <w:t>Program Outcomes</w:t>
            </w:r>
          </w:p>
        </w:tc>
        <w:tc>
          <w:tcPr>
            <w:tcW w:w="6858" w:type="dxa"/>
          </w:tcPr>
          <w:p w14:paraId="577FBC0F" w14:textId="77777777" w:rsidR="000A6C8B" w:rsidRPr="00F67F52" w:rsidRDefault="00BE2047" w:rsidP="000A6C8B">
            <w:pPr>
              <w:jc w:val="center"/>
              <w:rPr>
                <w:rFonts w:ascii="Times New Roman" w:hAnsi="Times New Roman" w:cs="Times New Roman"/>
              </w:rPr>
            </w:pPr>
            <w:r w:rsidRPr="00F67F52">
              <w:rPr>
                <w:rFonts w:ascii="Times New Roman" w:hAnsi="Times New Roman" w:cs="Times New Roman"/>
              </w:rPr>
              <w:t xml:space="preserve">Sample </w:t>
            </w:r>
            <w:r w:rsidR="000A6C8B" w:rsidRPr="00F67F52">
              <w:rPr>
                <w:rFonts w:ascii="Times New Roman" w:hAnsi="Times New Roman" w:cs="Times New Roman"/>
              </w:rPr>
              <w:t>Quotes</w:t>
            </w:r>
          </w:p>
        </w:tc>
      </w:tr>
      <w:tr w:rsidR="000A6C8B" w:rsidRPr="00F67F52" w14:paraId="4DAFD8E2" w14:textId="77777777" w:rsidTr="000A6C8B">
        <w:tc>
          <w:tcPr>
            <w:tcW w:w="9576" w:type="dxa"/>
            <w:gridSpan w:val="2"/>
            <w:shd w:val="clear" w:color="auto" w:fill="D9D9D9" w:themeFill="background1" w:themeFillShade="D9"/>
          </w:tcPr>
          <w:p w14:paraId="727D5842" w14:textId="77777777" w:rsidR="000A6C8B" w:rsidRPr="00F67F52" w:rsidRDefault="0037425D" w:rsidP="004361A6">
            <w:pPr>
              <w:jc w:val="center"/>
              <w:rPr>
                <w:rFonts w:ascii="Times New Roman" w:hAnsi="Times New Roman" w:cs="Times New Roman"/>
              </w:rPr>
            </w:pPr>
            <w:r w:rsidRPr="00F67F52">
              <w:rPr>
                <w:rFonts w:ascii="Times New Roman" w:hAnsi="Times New Roman" w:cs="Times New Roman"/>
              </w:rPr>
              <w:t xml:space="preserve">                                              </w:t>
            </w:r>
            <w:r w:rsidR="000A6C8B" w:rsidRPr="00F67F52">
              <w:rPr>
                <w:rFonts w:ascii="Times New Roman" w:hAnsi="Times New Roman" w:cs="Times New Roman"/>
              </w:rPr>
              <w:t>External Assets</w:t>
            </w:r>
          </w:p>
        </w:tc>
      </w:tr>
      <w:tr w:rsidR="00BE1037" w:rsidRPr="00F67F52" w14:paraId="3DB3199E" w14:textId="77777777" w:rsidTr="000A6C8B">
        <w:tc>
          <w:tcPr>
            <w:tcW w:w="2718" w:type="dxa"/>
          </w:tcPr>
          <w:p w14:paraId="6E202825" w14:textId="77777777" w:rsidR="00BE1037" w:rsidRPr="00F67F52" w:rsidRDefault="00BE1037" w:rsidP="009D63F8">
            <w:pPr>
              <w:rPr>
                <w:rFonts w:ascii="Times New Roman" w:hAnsi="Times New Roman" w:cs="Times New Roman"/>
                <w:b/>
              </w:rPr>
            </w:pPr>
            <w:r w:rsidRPr="00F67F52">
              <w:rPr>
                <w:rFonts w:ascii="Times New Roman" w:hAnsi="Times New Roman" w:cs="Times New Roman"/>
                <w:b/>
              </w:rPr>
              <w:t>Constructive Use of Time</w:t>
            </w:r>
            <w:r w:rsidRPr="00F67F52">
              <w:rPr>
                <w:rFonts w:ascii="Times New Roman" w:hAnsi="Times New Roman" w:cs="Times New Roman"/>
              </w:rPr>
              <w:t>: Youth programs</w:t>
            </w:r>
          </w:p>
        </w:tc>
        <w:tc>
          <w:tcPr>
            <w:tcW w:w="6858" w:type="dxa"/>
          </w:tcPr>
          <w:p w14:paraId="62B10FAC" w14:textId="77777777" w:rsidR="00BE1037" w:rsidRPr="00F67F52" w:rsidRDefault="00BE1037" w:rsidP="007001B0">
            <w:pPr>
              <w:rPr>
                <w:rFonts w:ascii="Times New Roman" w:hAnsi="Times New Roman" w:cs="Times New Roman"/>
                <w:i/>
              </w:rPr>
            </w:pPr>
            <w:r w:rsidRPr="00F67F52">
              <w:rPr>
                <w:rFonts w:ascii="Times New Roman" w:hAnsi="Times New Roman" w:cs="Times New Roman"/>
                <w:i/>
              </w:rPr>
              <w:t>I think if this center provides a safe place for the students to come to because from what the kids tell me, this is an area where there's a lot of gangs, they're a lot of negative influences. This is a positive place for them to come to where they don't have to afraid to express their willingness or want to set goal. They're surrounded by people who enforce that positive energy. Because the kids have a choice to come or not come, this isn't a school</w:t>
            </w:r>
            <w:r w:rsidRPr="00F67F52">
              <w:rPr>
                <w:rFonts w:ascii="Times New Roman" w:hAnsi="Times New Roman" w:cs="Times New Roman"/>
              </w:rPr>
              <w:t xml:space="preserve">. </w:t>
            </w:r>
          </w:p>
        </w:tc>
      </w:tr>
      <w:tr w:rsidR="000A6C8B" w:rsidRPr="00F67F52" w14:paraId="5838C541" w14:textId="77777777" w:rsidTr="000A6C8B">
        <w:tc>
          <w:tcPr>
            <w:tcW w:w="2718" w:type="dxa"/>
          </w:tcPr>
          <w:p w14:paraId="1AEA9DF7" w14:textId="77777777" w:rsidR="000A6C8B" w:rsidRPr="00F67F52" w:rsidRDefault="000A6C8B" w:rsidP="009D63F8">
            <w:pPr>
              <w:rPr>
                <w:rFonts w:ascii="Times New Roman" w:hAnsi="Times New Roman" w:cs="Times New Roman"/>
              </w:rPr>
            </w:pPr>
            <w:r w:rsidRPr="00F67F52">
              <w:rPr>
                <w:rFonts w:ascii="Times New Roman" w:hAnsi="Times New Roman" w:cs="Times New Roman"/>
                <w:b/>
              </w:rPr>
              <w:t>Empowerment</w:t>
            </w:r>
            <w:r w:rsidRPr="00F67F52">
              <w:rPr>
                <w:rFonts w:ascii="Times New Roman" w:hAnsi="Times New Roman" w:cs="Times New Roman"/>
              </w:rPr>
              <w:t>: Safety</w:t>
            </w:r>
          </w:p>
        </w:tc>
        <w:tc>
          <w:tcPr>
            <w:tcW w:w="6858" w:type="dxa"/>
          </w:tcPr>
          <w:p w14:paraId="35BABEDC" w14:textId="77777777" w:rsidR="000A6C8B" w:rsidRPr="00F67F52" w:rsidRDefault="005A4EEA" w:rsidP="003D160D">
            <w:pPr>
              <w:rPr>
                <w:rFonts w:ascii="Times New Roman" w:hAnsi="Times New Roman" w:cs="Times New Roman"/>
              </w:rPr>
            </w:pPr>
            <w:r w:rsidRPr="00F67F52">
              <w:rPr>
                <w:rFonts w:ascii="Times New Roman" w:hAnsi="Times New Roman" w:cs="Times New Roman"/>
                <w:i/>
              </w:rPr>
              <w:t>In broad terms, I want them to away that we're here to support them, we're hopefully lead them on a road to success. It's like a home away from home. Somewhere where they can go and feel safe and explore. A positive direction for them. And I know I see that with the afternoon school kids.</w:t>
            </w:r>
          </w:p>
        </w:tc>
      </w:tr>
      <w:tr w:rsidR="00BE1037" w:rsidRPr="00F67F52" w14:paraId="42F16853" w14:textId="77777777" w:rsidTr="000A6C8B">
        <w:tc>
          <w:tcPr>
            <w:tcW w:w="2718" w:type="dxa"/>
          </w:tcPr>
          <w:p w14:paraId="14F42575" w14:textId="77777777" w:rsidR="00BE1037" w:rsidRPr="00F67F52" w:rsidRDefault="00BE1037" w:rsidP="009D63F8">
            <w:pPr>
              <w:rPr>
                <w:rFonts w:ascii="Times New Roman" w:hAnsi="Times New Roman" w:cs="Times New Roman"/>
              </w:rPr>
            </w:pPr>
            <w:r w:rsidRPr="00F67F52">
              <w:rPr>
                <w:rFonts w:ascii="Times New Roman" w:hAnsi="Times New Roman" w:cs="Times New Roman"/>
                <w:b/>
              </w:rPr>
              <w:t>Support</w:t>
            </w:r>
            <w:r w:rsidRPr="00F67F52">
              <w:rPr>
                <w:rFonts w:ascii="Times New Roman" w:hAnsi="Times New Roman" w:cs="Times New Roman"/>
              </w:rPr>
              <w:t>: Other Adult Relationships</w:t>
            </w:r>
          </w:p>
        </w:tc>
        <w:tc>
          <w:tcPr>
            <w:tcW w:w="6858" w:type="dxa"/>
          </w:tcPr>
          <w:p w14:paraId="754DC0FC" w14:textId="77777777" w:rsidR="00BE1037" w:rsidRPr="00F67F52" w:rsidRDefault="00BE1037" w:rsidP="00BE2047">
            <w:pPr>
              <w:rPr>
                <w:rFonts w:ascii="Times New Roman" w:hAnsi="Times New Roman" w:cs="Times New Roman"/>
              </w:rPr>
            </w:pPr>
            <w:r w:rsidRPr="00F67F52">
              <w:rPr>
                <w:rFonts w:ascii="Times New Roman" w:hAnsi="Times New Roman" w:cs="Times New Roman"/>
                <w:i/>
              </w:rPr>
              <w:t>So I definitely find that that's a place for them to go and you know get that active, enriching environment that they might not get at home.  They might not get the, "Hey, you're awesome!", you know, "You're a great student." You know and get the homework help that they need and have that person pushing them and saying, "What happened to your math grade?"  What's going on?  Let's do it, you know.  Umm, I definitely see it as that.</w:t>
            </w:r>
          </w:p>
        </w:tc>
      </w:tr>
      <w:tr w:rsidR="000A6C8B" w:rsidRPr="00F67F52" w14:paraId="17513A84" w14:textId="77777777" w:rsidTr="000A6C8B">
        <w:tc>
          <w:tcPr>
            <w:tcW w:w="9576" w:type="dxa"/>
            <w:gridSpan w:val="2"/>
            <w:shd w:val="clear" w:color="auto" w:fill="D9D9D9" w:themeFill="background1" w:themeFillShade="D9"/>
          </w:tcPr>
          <w:p w14:paraId="423C1DD5" w14:textId="77777777" w:rsidR="000A6C8B" w:rsidRPr="00F67F52" w:rsidRDefault="0037425D" w:rsidP="000A6C8B">
            <w:pPr>
              <w:jc w:val="center"/>
              <w:rPr>
                <w:rFonts w:ascii="Times New Roman" w:hAnsi="Times New Roman" w:cs="Times New Roman"/>
              </w:rPr>
            </w:pPr>
            <w:r w:rsidRPr="00F67F52">
              <w:rPr>
                <w:rFonts w:ascii="Times New Roman" w:hAnsi="Times New Roman" w:cs="Times New Roman"/>
              </w:rPr>
              <w:t xml:space="preserve">                                                     </w:t>
            </w:r>
            <w:r w:rsidR="000A6C8B" w:rsidRPr="00F67F52">
              <w:rPr>
                <w:rFonts w:ascii="Times New Roman" w:hAnsi="Times New Roman" w:cs="Times New Roman"/>
              </w:rPr>
              <w:t>Internal Assets</w:t>
            </w:r>
          </w:p>
        </w:tc>
      </w:tr>
      <w:tr w:rsidR="000A6C8B" w:rsidRPr="00F67F52" w14:paraId="04A11D5F" w14:textId="77777777" w:rsidTr="000A6C8B">
        <w:tc>
          <w:tcPr>
            <w:tcW w:w="2718" w:type="dxa"/>
          </w:tcPr>
          <w:p w14:paraId="223E8E08" w14:textId="77777777" w:rsidR="000A6C8B" w:rsidRPr="00F67F52" w:rsidRDefault="000A6C8B" w:rsidP="009D63F8">
            <w:pPr>
              <w:rPr>
                <w:rFonts w:ascii="Times New Roman" w:hAnsi="Times New Roman" w:cs="Times New Roman"/>
              </w:rPr>
            </w:pPr>
            <w:r w:rsidRPr="00F67F52">
              <w:rPr>
                <w:rFonts w:ascii="Times New Roman" w:hAnsi="Times New Roman" w:cs="Times New Roman"/>
                <w:b/>
              </w:rPr>
              <w:t>Positive Identity</w:t>
            </w:r>
            <w:r w:rsidRPr="00F67F52">
              <w:rPr>
                <w:rFonts w:ascii="Times New Roman" w:hAnsi="Times New Roman" w:cs="Times New Roman"/>
              </w:rPr>
              <w:t>: Self-esteem; Positive view of future</w:t>
            </w:r>
          </w:p>
        </w:tc>
        <w:tc>
          <w:tcPr>
            <w:tcW w:w="6858" w:type="dxa"/>
          </w:tcPr>
          <w:p w14:paraId="54DB8599" w14:textId="77777777" w:rsidR="00913FDD" w:rsidRPr="00F67F52" w:rsidRDefault="007001B0" w:rsidP="009D63F8">
            <w:pPr>
              <w:rPr>
                <w:rFonts w:ascii="Times New Roman" w:hAnsi="Times New Roman" w:cs="Times New Roman"/>
                <w:i/>
              </w:rPr>
            </w:pPr>
            <w:r w:rsidRPr="00F67F52">
              <w:rPr>
                <w:rFonts w:ascii="Times New Roman" w:hAnsi="Times New Roman" w:cs="Times New Roman"/>
                <w:i/>
              </w:rPr>
              <w:t>They're learning more than they'll learn in any school, I think, because all my staff that I interact with here, we all have that same goal. It's all about them growing, and the direction that they want to go through. I knew that if I could sit anywhere, I could be a nuclear physicist. And it leaks into them. They have that little confidence now.</w:t>
            </w:r>
          </w:p>
        </w:tc>
      </w:tr>
      <w:tr w:rsidR="00BE1037" w:rsidRPr="00F67F52" w14:paraId="5317C317" w14:textId="77777777" w:rsidTr="000A6C8B">
        <w:tc>
          <w:tcPr>
            <w:tcW w:w="2718" w:type="dxa"/>
          </w:tcPr>
          <w:p w14:paraId="33F0705F" w14:textId="77777777" w:rsidR="00BE1037" w:rsidRPr="00F67F52" w:rsidRDefault="00BE1037" w:rsidP="009D63F8">
            <w:pPr>
              <w:rPr>
                <w:rFonts w:ascii="Times New Roman" w:hAnsi="Times New Roman" w:cs="Times New Roman"/>
                <w:b/>
              </w:rPr>
            </w:pPr>
            <w:r w:rsidRPr="00F67F52">
              <w:rPr>
                <w:rFonts w:ascii="Times New Roman" w:hAnsi="Times New Roman" w:cs="Times New Roman"/>
                <w:b/>
              </w:rPr>
              <w:t>Social Competencies</w:t>
            </w:r>
            <w:r w:rsidRPr="00F67F52">
              <w:rPr>
                <w:rFonts w:ascii="Times New Roman" w:hAnsi="Times New Roman" w:cs="Times New Roman"/>
              </w:rPr>
              <w:t>: Interpersonal Competence</w:t>
            </w:r>
          </w:p>
        </w:tc>
        <w:tc>
          <w:tcPr>
            <w:tcW w:w="6858" w:type="dxa"/>
          </w:tcPr>
          <w:p w14:paraId="2A13C275" w14:textId="77777777" w:rsidR="00BE1037" w:rsidRPr="00F67F52" w:rsidRDefault="00BE1037" w:rsidP="009D63F8">
            <w:pPr>
              <w:rPr>
                <w:rFonts w:ascii="Times New Roman" w:hAnsi="Times New Roman" w:cs="Times New Roman"/>
                <w:i/>
              </w:rPr>
            </w:pPr>
            <w:r w:rsidRPr="00F67F52">
              <w:rPr>
                <w:rFonts w:ascii="Times New Roman" w:hAnsi="Times New Roman" w:cs="Times New Roman"/>
                <w:i/>
              </w:rPr>
              <w:t>What’s the coolest thing here is that I see is beginning… of course this kids are bused from different schools. When they get here, they meet people from other schools. The thing that I love absolutely most is when I walk upstairs and you’ll see a group of girls and they are exchanging phone numbers, and you talk to this person and this person, and crush on this guy or whatever and they are talking back and forth. And they are all from different schools. They talk like they’ve been best friends since forever.</w:t>
            </w:r>
          </w:p>
        </w:tc>
      </w:tr>
    </w:tbl>
    <w:p w14:paraId="51A43939" w14:textId="77777777" w:rsidR="00AC75C6" w:rsidRPr="00F67F52" w:rsidRDefault="00AC75C6" w:rsidP="009D63F8">
      <w:pPr>
        <w:rPr>
          <w:rFonts w:ascii="Times New Roman" w:hAnsi="Times New Roman" w:cs="Times New Roman"/>
        </w:rPr>
      </w:pPr>
    </w:p>
    <w:p w14:paraId="243420D1" w14:textId="77777777" w:rsidR="00BF7AC7" w:rsidRPr="00F67F52" w:rsidRDefault="00BF7AC7" w:rsidP="009D63F8">
      <w:pPr>
        <w:rPr>
          <w:rFonts w:ascii="Times New Roman" w:hAnsi="Times New Roman" w:cs="Times New Roman"/>
        </w:rPr>
      </w:pPr>
    </w:p>
    <w:p w14:paraId="7EDBB4FC" w14:textId="77777777" w:rsidR="00BF7AC7" w:rsidRPr="00F67F52" w:rsidRDefault="00BF7AC7" w:rsidP="009D63F8">
      <w:pPr>
        <w:rPr>
          <w:rFonts w:ascii="Times New Roman" w:hAnsi="Times New Roman" w:cs="Times New Roman"/>
        </w:rPr>
      </w:pPr>
    </w:p>
    <w:p w14:paraId="4DBB1731" w14:textId="77777777" w:rsidR="00BF7AC7" w:rsidRPr="00F67F52" w:rsidRDefault="00BF7AC7" w:rsidP="009D63F8">
      <w:pPr>
        <w:rPr>
          <w:rFonts w:ascii="Times New Roman" w:hAnsi="Times New Roman" w:cs="Times New Roman"/>
        </w:rPr>
      </w:pPr>
    </w:p>
    <w:p w14:paraId="1D757F28" w14:textId="77777777" w:rsidR="00BF7AC7" w:rsidRPr="00F67F52" w:rsidRDefault="00BF7AC7" w:rsidP="009D63F8">
      <w:pPr>
        <w:rPr>
          <w:rFonts w:ascii="Times New Roman" w:hAnsi="Times New Roman" w:cs="Times New Roman"/>
        </w:rPr>
      </w:pPr>
    </w:p>
    <w:p w14:paraId="3F9BD887" w14:textId="77777777" w:rsidR="00BF7AC7" w:rsidRPr="00F67F52" w:rsidRDefault="00BF7AC7" w:rsidP="009D63F8">
      <w:pPr>
        <w:rPr>
          <w:rFonts w:ascii="Times New Roman" w:hAnsi="Times New Roman" w:cs="Times New Roman"/>
        </w:rPr>
      </w:pPr>
    </w:p>
    <w:p w14:paraId="58CE9952" w14:textId="77777777" w:rsidR="00BF7AC7" w:rsidRPr="00F67F52" w:rsidRDefault="00BF7AC7" w:rsidP="009D63F8">
      <w:pPr>
        <w:rPr>
          <w:rFonts w:ascii="Times New Roman" w:hAnsi="Times New Roman" w:cs="Times New Roman"/>
        </w:rPr>
      </w:pPr>
    </w:p>
    <w:p w14:paraId="08DCB64F" w14:textId="77777777" w:rsidR="00BF7AC7" w:rsidRPr="00F67F52" w:rsidRDefault="00BF7AC7" w:rsidP="009D63F8">
      <w:pPr>
        <w:rPr>
          <w:rFonts w:ascii="Times New Roman" w:hAnsi="Times New Roman" w:cs="Times New Roman"/>
        </w:rPr>
      </w:pPr>
    </w:p>
    <w:p w14:paraId="164AAE2C" w14:textId="77777777" w:rsidR="00AC404B" w:rsidRPr="00F67F52" w:rsidRDefault="00AC404B" w:rsidP="00AC404B">
      <w:pPr>
        <w:tabs>
          <w:tab w:val="left" w:pos="1387"/>
        </w:tabs>
        <w:rPr>
          <w:rFonts w:ascii="Times New Roman" w:hAnsi="Times New Roman" w:cs="Times New Roman"/>
        </w:rPr>
      </w:pPr>
    </w:p>
    <w:p w14:paraId="4A088DAC" w14:textId="77777777" w:rsidR="009D63F8" w:rsidRPr="00F67F52" w:rsidRDefault="009D63F8" w:rsidP="00797729">
      <w:pPr>
        <w:tabs>
          <w:tab w:val="left" w:pos="1387"/>
        </w:tabs>
        <w:outlineLvl w:val="0"/>
        <w:rPr>
          <w:rFonts w:ascii="Times New Roman" w:hAnsi="Times New Roman" w:cs="Times New Roman"/>
        </w:rPr>
      </w:pPr>
      <w:r w:rsidRPr="00F67F52">
        <w:rPr>
          <w:rFonts w:ascii="Times New Roman" w:hAnsi="Times New Roman" w:cs="Times New Roman"/>
        </w:rPr>
        <w:t>Table 2. Youths’ Self-Reported Skill Scale Scores</w:t>
      </w:r>
    </w:p>
    <w:tbl>
      <w:tblPr>
        <w:tblStyle w:val="TableGrid"/>
        <w:tblW w:w="0" w:type="auto"/>
        <w:tblLook w:val="04A0" w:firstRow="1" w:lastRow="0" w:firstColumn="1" w:lastColumn="0" w:noHBand="0" w:noVBand="1"/>
      </w:tblPr>
      <w:tblGrid>
        <w:gridCol w:w="2394"/>
        <w:gridCol w:w="2394"/>
        <w:gridCol w:w="2394"/>
        <w:gridCol w:w="2394"/>
      </w:tblGrid>
      <w:tr w:rsidR="009D63F8" w:rsidRPr="00F67F52" w14:paraId="339F10FF" w14:textId="77777777" w:rsidTr="009D63F8">
        <w:tc>
          <w:tcPr>
            <w:tcW w:w="2394" w:type="dxa"/>
          </w:tcPr>
          <w:p w14:paraId="452FE875" w14:textId="77777777" w:rsidR="009D63F8" w:rsidRPr="00F67F52" w:rsidRDefault="009D63F8" w:rsidP="00DE5B6D">
            <w:pPr>
              <w:jc w:val="center"/>
              <w:rPr>
                <w:rFonts w:ascii="Times New Roman" w:hAnsi="Times New Roman" w:cs="Times New Roman"/>
              </w:rPr>
            </w:pPr>
            <w:r w:rsidRPr="00F67F52">
              <w:rPr>
                <w:rFonts w:ascii="Times New Roman" w:hAnsi="Times New Roman" w:cs="Times New Roman"/>
              </w:rPr>
              <w:t>Content Area</w:t>
            </w:r>
          </w:p>
        </w:tc>
        <w:tc>
          <w:tcPr>
            <w:tcW w:w="2394" w:type="dxa"/>
          </w:tcPr>
          <w:p w14:paraId="59F5BCB3" w14:textId="77777777" w:rsidR="009D63F8" w:rsidRPr="00F67F52" w:rsidRDefault="00166C18" w:rsidP="00DE5B6D">
            <w:pPr>
              <w:jc w:val="center"/>
              <w:rPr>
                <w:rFonts w:ascii="Times New Roman" w:hAnsi="Times New Roman" w:cs="Times New Roman"/>
              </w:rPr>
            </w:pPr>
            <w:r w:rsidRPr="00F67F52">
              <w:rPr>
                <w:rFonts w:ascii="Times New Roman" w:hAnsi="Times New Roman" w:cs="Times New Roman"/>
              </w:rPr>
              <w:t>Scale Average</w:t>
            </w:r>
          </w:p>
        </w:tc>
        <w:tc>
          <w:tcPr>
            <w:tcW w:w="2394" w:type="dxa"/>
          </w:tcPr>
          <w:p w14:paraId="435503F5" w14:textId="77777777" w:rsidR="009D63F8" w:rsidRPr="00F67F52" w:rsidRDefault="00166C18" w:rsidP="00DE5B6D">
            <w:pPr>
              <w:jc w:val="center"/>
              <w:rPr>
                <w:rFonts w:ascii="Times New Roman" w:hAnsi="Times New Roman" w:cs="Times New Roman"/>
              </w:rPr>
            </w:pPr>
            <w:r w:rsidRPr="00F67F52">
              <w:rPr>
                <w:rFonts w:ascii="Times New Roman" w:hAnsi="Times New Roman" w:cs="Times New Roman"/>
              </w:rPr>
              <w:t>Scale Range</w:t>
            </w:r>
          </w:p>
        </w:tc>
        <w:tc>
          <w:tcPr>
            <w:tcW w:w="2394" w:type="dxa"/>
          </w:tcPr>
          <w:p w14:paraId="2F859B2E" w14:textId="77777777" w:rsidR="009D63F8" w:rsidRPr="00F67F52" w:rsidRDefault="00166C18" w:rsidP="00DE5B6D">
            <w:pPr>
              <w:jc w:val="center"/>
              <w:rPr>
                <w:rFonts w:ascii="Times New Roman" w:hAnsi="Times New Roman" w:cs="Times New Roman"/>
              </w:rPr>
            </w:pPr>
            <w:r w:rsidRPr="00F67F52">
              <w:rPr>
                <w:rFonts w:ascii="Times New Roman" w:hAnsi="Times New Roman" w:cs="Times New Roman"/>
              </w:rPr>
              <w:t>Percent of Surveys</w:t>
            </w:r>
          </w:p>
        </w:tc>
      </w:tr>
      <w:tr w:rsidR="009D63F8" w:rsidRPr="00F67F52" w14:paraId="690E5C12" w14:textId="77777777" w:rsidTr="009D63F8">
        <w:tc>
          <w:tcPr>
            <w:tcW w:w="2394" w:type="dxa"/>
          </w:tcPr>
          <w:p w14:paraId="785BE5F1" w14:textId="77777777" w:rsidR="009D63F8" w:rsidRPr="00F67F52" w:rsidRDefault="00166C18" w:rsidP="009D63F8">
            <w:pPr>
              <w:rPr>
                <w:rFonts w:ascii="Times New Roman" w:hAnsi="Times New Roman" w:cs="Times New Roman"/>
              </w:rPr>
            </w:pPr>
            <w:r w:rsidRPr="00F67F52">
              <w:rPr>
                <w:rFonts w:ascii="Times New Roman" w:hAnsi="Times New Roman" w:cs="Times New Roman"/>
              </w:rPr>
              <w:t>Science Courses</w:t>
            </w:r>
          </w:p>
        </w:tc>
        <w:tc>
          <w:tcPr>
            <w:tcW w:w="2394" w:type="dxa"/>
          </w:tcPr>
          <w:p w14:paraId="7891508C"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3.1</w:t>
            </w:r>
          </w:p>
        </w:tc>
        <w:tc>
          <w:tcPr>
            <w:tcW w:w="2394" w:type="dxa"/>
          </w:tcPr>
          <w:p w14:paraId="79CC10C1" w14:textId="77777777" w:rsidR="009D63F8" w:rsidRPr="00F67F52" w:rsidRDefault="009E023D" w:rsidP="009E023D">
            <w:pPr>
              <w:rPr>
                <w:rFonts w:ascii="Times New Roman" w:hAnsi="Times New Roman" w:cs="Times New Roman"/>
              </w:rPr>
            </w:pPr>
            <w:r w:rsidRPr="00F67F52">
              <w:rPr>
                <w:rFonts w:ascii="Times New Roman" w:hAnsi="Times New Roman" w:cs="Times New Roman"/>
              </w:rPr>
              <w:t xml:space="preserve">         </w:t>
            </w:r>
            <w:r w:rsidR="006306D1" w:rsidRPr="00F67F52">
              <w:rPr>
                <w:rFonts w:ascii="Times New Roman" w:hAnsi="Times New Roman" w:cs="Times New Roman"/>
              </w:rPr>
              <w:t xml:space="preserve"> </w:t>
            </w:r>
            <w:r w:rsidR="00900290" w:rsidRPr="00F67F52">
              <w:rPr>
                <w:rFonts w:ascii="Times New Roman" w:hAnsi="Times New Roman" w:cs="Times New Roman"/>
              </w:rPr>
              <w:t>1.2 – 4</w:t>
            </w:r>
          </w:p>
        </w:tc>
        <w:tc>
          <w:tcPr>
            <w:tcW w:w="2394" w:type="dxa"/>
          </w:tcPr>
          <w:p w14:paraId="24ABACBC"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11</w:t>
            </w:r>
          </w:p>
        </w:tc>
      </w:tr>
      <w:tr w:rsidR="009D63F8" w:rsidRPr="00F67F52" w14:paraId="73395EEF" w14:textId="77777777" w:rsidTr="009D63F8">
        <w:tc>
          <w:tcPr>
            <w:tcW w:w="2394" w:type="dxa"/>
          </w:tcPr>
          <w:p w14:paraId="66EF0C15" w14:textId="77777777" w:rsidR="009D63F8" w:rsidRPr="00F67F52" w:rsidRDefault="00166C18" w:rsidP="009D63F8">
            <w:pPr>
              <w:rPr>
                <w:rFonts w:ascii="Times New Roman" w:hAnsi="Times New Roman" w:cs="Times New Roman"/>
              </w:rPr>
            </w:pPr>
            <w:r w:rsidRPr="00F67F52">
              <w:rPr>
                <w:rFonts w:ascii="Times New Roman" w:hAnsi="Times New Roman" w:cs="Times New Roman"/>
              </w:rPr>
              <w:t>Technology Courses</w:t>
            </w:r>
          </w:p>
        </w:tc>
        <w:tc>
          <w:tcPr>
            <w:tcW w:w="2394" w:type="dxa"/>
          </w:tcPr>
          <w:p w14:paraId="7BAF70E5"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3.1</w:t>
            </w:r>
          </w:p>
        </w:tc>
        <w:tc>
          <w:tcPr>
            <w:tcW w:w="2394" w:type="dxa"/>
          </w:tcPr>
          <w:p w14:paraId="148AF748" w14:textId="77777777" w:rsidR="009D63F8" w:rsidRPr="00F67F52" w:rsidRDefault="006306D1" w:rsidP="009E023D">
            <w:pPr>
              <w:rPr>
                <w:rFonts w:ascii="Times New Roman" w:hAnsi="Times New Roman" w:cs="Times New Roman"/>
              </w:rPr>
            </w:pPr>
            <w:r w:rsidRPr="00F67F52">
              <w:rPr>
                <w:rFonts w:ascii="Times New Roman" w:hAnsi="Times New Roman" w:cs="Times New Roman"/>
              </w:rPr>
              <w:t xml:space="preserve">          </w:t>
            </w:r>
            <w:r w:rsidR="00900290" w:rsidRPr="00F67F52">
              <w:rPr>
                <w:rFonts w:ascii="Times New Roman" w:hAnsi="Times New Roman" w:cs="Times New Roman"/>
              </w:rPr>
              <w:t>1</w:t>
            </w:r>
            <w:r w:rsidRPr="00F67F52">
              <w:rPr>
                <w:rFonts w:ascii="Times New Roman" w:hAnsi="Times New Roman" w:cs="Times New Roman"/>
              </w:rPr>
              <w:t>.0</w:t>
            </w:r>
            <w:r w:rsidR="00900290" w:rsidRPr="00F67F52">
              <w:rPr>
                <w:rFonts w:ascii="Times New Roman" w:hAnsi="Times New Roman" w:cs="Times New Roman"/>
              </w:rPr>
              <w:t xml:space="preserve"> – 4</w:t>
            </w:r>
          </w:p>
        </w:tc>
        <w:tc>
          <w:tcPr>
            <w:tcW w:w="2394" w:type="dxa"/>
          </w:tcPr>
          <w:p w14:paraId="323D42D3"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18</w:t>
            </w:r>
          </w:p>
        </w:tc>
      </w:tr>
      <w:tr w:rsidR="009D63F8" w:rsidRPr="00F67F52" w14:paraId="2A93FF2B" w14:textId="77777777" w:rsidTr="009D63F8">
        <w:tc>
          <w:tcPr>
            <w:tcW w:w="2394" w:type="dxa"/>
          </w:tcPr>
          <w:p w14:paraId="7AFBDF32" w14:textId="77777777" w:rsidR="009D63F8" w:rsidRPr="00F67F52" w:rsidRDefault="00166C18" w:rsidP="009D63F8">
            <w:pPr>
              <w:rPr>
                <w:rFonts w:ascii="Times New Roman" w:hAnsi="Times New Roman" w:cs="Times New Roman"/>
              </w:rPr>
            </w:pPr>
            <w:r w:rsidRPr="00F67F52">
              <w:rPr>
                <w:rFonts w:ascii="Times New Roman" w:hAnsi="Times New Roman" w:cs="Times New Roman"/>
              </w:rPr>
              <w:t>Engineering Courses</w:t>
            </w:r>
          </w:p>
        </w:tc>
        <w:tc>
          <w:tcPr>
            <w:tcW w:w="2394" w:type="dxa"/>
          </w:tcPr>
          <w:p w14:paraId="2BAE826B"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3.1</w:t>
            </w:r>
          </w:p>
        </w:tc>
        <w:tc>
          <w:tcPr>
            <w:tcW w:w="2394" w:type="dxa"/>
          </w:tcPr>
          <w:p w14:paraId="60CE0315" w14:textId="77777777" w:rsidR="009D63F8" w:rsidRPr="00F67F52" w:rsidRDefault="006306D1" w:rsidP="006306D1">
            <w:pPr>
              <w:rPr>
                <w:rFonts w:ascii="Times New Roman" w:hAnsi="Times New Roman" w:cs="Times New Roman"/>
              </w:rPr>
            </w:pPr>
            <w:r w:rsidRPr="00F67F52">
              <w:rPr>
                <w:rFonts w:ascii="Times New Roman" w:hAnsi="Times New Roman" w:cs="Times New Roman"/>
              </w:rPr>
              <w:t xml:space="preserve">          </w:t>
            </w:r>
            <w:r w:rsidR="00900290" w:rsidRPr="00F67F52">
              <w:rPr>
                <w:rFonts w:ascii="Times New Roman" w:hAnsi="Times New Roman" w:cs="Times New Roman"/>
              </w:rPr>
              <w:t>1.6 – 4</w:t>
            </w:r>
          </w:p>
        </w:tc>
        <w:tc>
          <w:tcPr>
            <w:tcW w:w="2394" w:type="dxa"/>
          </w:tcPr>
          <w:p w14:paraId="5A593004"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31</w:t>
            </w:r>
          </w:p>
        </w:tc>
      </w:tr>
      <w:tr w:rsidR="009D63F8" w:rsidRPr="00F67F52" w14:paraId="1FC3AEA3" w14:textId="77777777" w:rsidTr="009D63F8">
        <w:tc>
          <w:tcPr>
            <w:tcW w:w="2394" w:type="dxa"/>
          </w:tcPr>
          <w:p w14:paraId="0AB0D5D0" w14:textId="77777777" w:rsidR="009D63F8" w:rsidRPr="00F67F52" w:rsidRDefault="00166C18" w:rsidP="009D63F8">
            <w:pPr>
              <w:rPr>
                <w:rFonts w:ascii="Times New Roman" w:hAnsi="Times New Roman" w:cs="Times New Roman"/>
              </w:rPr>
            </w:pPr>
            <w:r w:rsidRPr="00F67F52">
              <w:rPr>
                <w:rFonts w:ascii="Times New Roman" w:hAnsi="Times New Roman" w:cs="Times New Roman"/>
              </w:rPr>
              <w:t>Enrichment Courses</w:t>
            </w:r>
          </w:p>
        </w:tc>
        <w:tc>
          <w:tcPr>
            <w:tcW w:w="2394" w:type="dxa"/>
          </w:tcPr>
          <w:p w14:paraId="3D074116"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3.1</w:t>
            </w:r>
          </w:p>
        </w:tc>
        <w:tc>
          <w:tcPr>
            <w:tcW w:w="2394" w:type="dxa"/>
          </w:tcPr>
          <w:p w14:paraId="5A58CF7E" w14:textId="77777777" w:rsidR="009D63F8" w:rsidRPr="00F67F52" w:rsidRDefault="006306D1" w:rsidP="006306D1">
            <w:pPr>
              <w:rPr>
                <w:rFonts w:ascii="Times New Roman" w:hAnsi="Times New Roman" w:cs="Times New Roman"/>
              </w:rPr>
            </w:pPr>
            <w:r w:rsidRPr="00F67F52">
              <w:rPr>
                <w:rFonts w:ascii="Times New Roman" w:hAnsi="Times New Roman" w:cs="Times New Roman"/>
              </w:rPr>
              <w:t xml:space="preserve">          1.</w:t>
            </w:r>
            <w:r w:rsidR="00900290" w:rsidRPr="00F67F52">
              <w:rPr>
                <w:rFonts w:ascii="Times New Roman" w:hAnsi="Times New Roman" w:cs="Times New Roman"/>
              </w:rPr>
              <w:t>5 – 4</w:t>
            </w:r>
          </w:p>
        </w:tc>
        <w:tc>
          <w:tcPr>
            <w:tcW w:w="2394" w:type="dxa"/>
          </w:tcPr>
          <w:p w14:paraId="1C1D0132" w14:textId="77777777" w:rsidR="009D63F8" w:rsidRPr="00F67F52" w:rsidRDefault="00900290" w:rsidP="00DE5B6D">
            <w:pPr>
              <w:jc w:val="center"/>
              <w:rPr>
                <w:rFonts w:ascii="Times New Roman" w:hAnsi="Times New Roman" w:cs="Times New Roman"/>
              </w:rPr>
            </w:pPr>
            <w:r w:rsidRPr="00F67F52">
              <w:rPr>
                <w:rFonts w:ascii="Times New Roman" w:hAnsi="Times New Roman" w:cs="Times New Roman"/>
              </w:rPr>
              <w:t>41</w:t>
            </w:r>
          </w:p>
        </w:tc>
      </w:tr>
      <w:tr w:rsidR="009D63F8" w:rsidRPr="00F67F52" w14:paraId="3C310C09" w14:textId="77777777" w:rsidTr="009D63F8">
        <w:tc>
          <w:tcPr>
            <w:tcW w:w="2394" w:type="dxa"/>
          </w:tcPr>
          <w:p w14:paraId="310F6407" w14:textId="77777777" w:rsidR="009D63F8" w:rsidRPr="00F67F52" w:rsidRDefault="00166C18" w:rsidP="009D63F8">
            <w:pPr>
              <w:rPr>
                <w:rFonts w:ascii="Times New Roman" w:hAnsi="Times New Roman" w:cs="Times New Roman"/>
              </w:rPr>
            </w:pPr>
            <w:r w:rsidRPr="00F67F52">
              <w:rPr>
                <w:rFonts w:ascii="Times New Roman" w:hAnsi="Times New Roman" w:cs="Times New Roman"/>
              </w:rPr>
              <w:t>Universal Goals</w:t>
            </w:r>
          </w:p>
        </w:tc>
        <w:tc>
          <w:tcPr>
            <w:tcW w:w="2394" w:type="dxa"/>
          </w:tcPr>
          <w:p w14:paraId="367D3EF4" w14:textId="77777777" w:rsidR="009D63F8" w:rsidRPr="00F67F52" w:rsidRDefault="00DE5B6D" w:rsidP="00DE5B6D">
            <w:pPr>
              <w:jc w:val="center"/>
              <w:rPr>
                <w:rFonts w:ascii="Times New Roman" w:hAnsi="Times New Roman" w:cs="Times New Roman"/>
              </w:rPr>
            </w:pPr>
            <w:r w:rsidRPr="00F67F52">
              <w:rPr>
                <w:rFonts w:ascii="Times New Roman" w:hAnsi="Times New Roman" w:cs="Times New Roman"/>
              </w:rPr>
              <w:t>3.1</w:t>
            </w:r>
          </w:p>
        </w:tc>
        <w:tc>
          <w:tcPr>
            <w:tcW w:w="2394" w:type="dxa"/>
          </w:tcPr>
          <w:p w14:paraId="7DE4EB62" w14:textId="77777777" w:rsidR="009D63F8" w:rsidRPr="00F67F52" w:rsidRDefault="006306D1" w:rsidP="006306D1">
            <w:pPr>
              <w:rPr>
                <w:rFonts w:ascii="Times New Roman" w:hAnsi="Times New Roman" w:cs="Times New Roman"/>
              </w:rPr>
            </w:pPr>
            <w:r w:rsidRPr="00F67F52">
              <w:rPr>
                <w:rFonts w:ascii="Times New Roman" w:hAnsi="Times New Roman" w:cs="Times New Roman"/>
              </w:rPr>
              <w:t xml:space="preserve">          </w:t>
            </w:r>
            <w:r w:rsidR="00DE5B6D" w:rsidRPr="00F67F52">
              <w:rPr>
                <w:rFonts w:ascii="Times New Roman" w:hAnsi="Times New Roman" w:cs="Times New Roman"/>
              </w:rPr>
              <w:t>1</w:t>
            </w:r>
            <w:r w:rsidRPr="00F67F52">
              <w:rPr>
                <w:rFonts w:ascii="Times New Roman" w:hAnsi="Times New Roman" w:cs="Times New Roman"/>
              </w:rPr>
              <w:t>.0</w:t>
            </w:r>
            <w:r w:rsidR="00DE5B6D" w:rsidRPr="00F67F52">
              <w:rPr>
                <w:rFonts w:ascii="Times New Roman" w:hAnsi="Times New Roman" w:cs="Times New Roman"/>
              </w:rPr>
              <w:t xml:space="preserve"> – 4</w:t>
            </w:r>
          </w:p>
        </w:tc>
        <w:tc>
          <w:tcPr>
            <w:tcW w:w="2394" w:type="dxa"/>
          </w:tcPr>
          <w:p w14:paraId="5226F926" w14:textId="77777777" w:rsidR="009D63F8" w:rsidRPr="00F67F52" w:rsidRDefault="00FC6F27" w:rsidP="00DE5B6D">
            <w:pPr>
              <w:jc w:val="center"/>
              <w:rPr>
                <w:rFonts w:ascii="Times New Roman" w:hAnsi="Times New Roman" w:cs="Times New Roman"/>
              </w:rPr>
            </w:pPr>
            <w:r w:rsidRPr="00F67F52">
              <w:rPr>
                <w:rFonts w:ascii="Times New Roman" w:hAnsi="Times New Roman" w:cs="Times New Roman"/>
              </w:rPr>
              <w:t>100</w:t>
            </w:r>
          </w:p>
        </w:tc>
      </w:tr>
    </w:tbl>
    <w:p w14:paraId="40A777F5" w14:textId="58B69732" w:rsidR="00613D7C" w:rsidRPr="00F67F52" w:rsidRDefault="00613D7C" w:rsidP="00134313">
      <w:pPr>
        <w:rPr>
          <w:rFonts w:ascii="Times New Roman" w:hAnsi="Times New Roman" w:cs="Times New Roman"/>
        </w:rPr>
      </w:pPr>
      <w:r w:rsidRPr="00F67F52">
        <w:rPr>
          <w:rFonts w:ascii="Times New Roman" w:hAnsi="Times New Roman" w:cs="Times New Roman"/>
          <w:i/>
        </w:rPr>
        <w:t>N</w:t>
      </w:r>
      <w:r w:rsidR="00BF7AC7" w:rsidRPr="00F67F52">
        <w:rPr>
          <w:rFonts w:ascii="Times New Roman" w:hAnsi="Times New Roman" w:cs="Times New Roman"/>
          <w:i/>
        </w:rPr>
        <w:t>ote.</w:t>
      </w:r>
      <w:r w:rsidR="00FE49AC" w:rsidRPr="00F67F52">
        <w:rPr>
          <w:rFonts w:ascii="Times New Roman" w:hAnsi="Times New Roman" w:cs="Times New Roman"/>
        </w:rPr>
        <w:t xml:space="preserve"> Science topics include forensic </w:t>
      </w:r>
      <w:r w:rsidR="00D93984">
        <w:rPr>
          <w:rFonts w:ascii="Times New Roman" w:hAnsi="Times New Roman" w:cs="Times New Roman"/>
        </w:rPr>
        <w:t xml:space="preserve">science </w:t>
      </w:r>
      <w:r w:rsidR="00FE49AC" w:rsidRPr="00F67F52">
        <w:rPr>
          <w:rFonts w:ascii="Times New Roman" w:hAnsi="Times New Roman" w:cs="Times New Roman"/>
        </w:rPr>
        <w:t xml:space="preserve">and an overview of </w:t>
      </w:r>
      <w:r w:rsidR="00980412">
        <w:rPr>
          <w:rFonts w:ascii="Times New Roman" w:hAnsi="Times New Roman" w:cs="Times New Roman"/>
        </w:rPr>
        <w:t xml:space="preserve">various </w:t>
      </w:r>
      <w:r w:rsidR="00FE49AC" w:rsidRPr="00F67F52">
        <w:rPr>
          <w:rFonts w:ascii="Times New Roman" w:hAnsi="Times New Roman" w:cs="Times New Roman"/>
        </w:rPr>
        <w:t xml:space="preserve">science topics. Technology courses covered communications, video game design, and video production. Engineering courses included aerospace, an overview of engineering and digital engineering, and robotics. Service learning, sports, performing arts and business courses were classified as enrichment. Math was not included as a focal area but rather a topic that was embedded in the content courses. </w:t>
      </w:r>
    </w:p>
    <w:p w14:paraId="73B1BECD" w14:textId="77777777" w:rsidR="00FE49AC" w:rsidRPr="00F67F52" w:rsidRDefault="00FE49AC" w:rsidP="00FE49AC">
      <w:pPr>
        <w:rPr>
          <w:rFonts w:ascii="Times New Roman" w:hAnsi="Times New Roman" w:cs="Times New Roman"/>
          <w:u w:val="single"/>
        </w:rPr>
      </w:pPr>
    </w:p>
    <w:p w14:paraId="04F1C5A6" w14:textId="77777777" w:rsidR="00613D7C" w:rsidRPr="00F67F52" w:rsidRDefault="00613D7C" w:rsidP="00134313">
      <w:pPr>
        <w:rPr>
          <w:rFonts w:ascii="Times New Roman" w:hAnsi="Times New Roman" w:cs="Times New Roman"/>
        </w:rPr>
      </w:pPr>
    </w:p>
    <w:p w14:paraId="4A38187E" w14:textId="77777777" w:rsidR="00BF7AC7" w:rsidRPr="00F67F52" w:rsidRDefault="00BF7AC7" w:rsidP="00134313">
      <w:pPr>
        <w:rPr>
          <w:rFonts w:ascii="Times New Roman" w:hAnsi="Times New Roman" w:cs="Times New Roman"/>
        </w:rPr>
      </w:pPr>
    </w:p>
    <w:p w14:paraId="65107389" w14:textId="77777777" w:rsidR="00BF7AC7" w:rsidRPr="00F67F52" w:rsidRDefault="00BF7AC7" w:rsidP="00134313">
      <w:pPr>
        <w:rPr>
          <w:rFonts w:ascii="Times New Roman" w:hAnsi="Times New Roman" w:cs="Times New Roman"/>
        </w:rPr>
      </w:pPr>
    </w:p>
    <w:p w14:paraId="432D3FD6" w14:textId="77777777" w:rsidR="00BF7AC7" w:rsidRPr="00F67F52" w:rsidRDefault="00BF7AC7" w:rsidP="00134313">
      <w:pPr>
        <w:rPr>
          <w:rFonts w:ascii="Times New Roman" w:hAnsi="Times New Roman" w:cs="Times New Roman"/>
        </w:rPr>
      </w:pPr>
    </w:p>
    <w:p w14:paraId="39F6D241" w14:textId="77777777" w:rsidR="00BF7AC7" w:rsidRPr="00F67F52" w:rsidRDefault="00BF7AC7" w:rsidP="00134313">
      <w:pPr>
        <w:rPr>
          <w:rFonts w:ascii="Times New Roman" w:hAnsi="Times New Roman" w:cs="Times New Roman"/>
        </w:rPr>
      </w:pPr>
    </w:p>
    <w:p w14:paraId="4CECD577" w14:textId="77777777" w:rsidR="00BF7AC7" w:rsidRPr="00F67F52" w:rsidRDefault="00BF7AC7" w:rsidP="00134313">
      <w:pPr>
        <w:rPr>
          <w:rFonts w:ascii="Times New Roman" w:hAnsi="Times New Roman" w:cs="Times New Roman"/>
        </w:rPr>
      </w:pPr>
    </w:p>
    <w:p w14:paraId="34C60581" w14:textId="77777777" w:rsidR="00BF7AC7" w:rsidRPr="00F67F52" w:rsidRDefault="00BF7AC7" w:rsidP="00134313">
      <w:pPr>
        <w:rPr>
          <w:rFonts w:ascii="Times New Roman" w:hAnsi="Times New Roman" w:cs="Times New Roman"/>
        </w:rPr>
      </w:pPr>
    </w:p>
    <w:p w14:paraId="2BCE0673" w14:textId="77777777" w:rsidR="00BF7AC7" w:rsidRPr="00F67F52" w:rsidRDefault="00BF7AC7" w:rsidP="00134313">
      <w:pPr>
        <w:rPr>
          <w:rFonts w:ascii="Times New Roman" w:hAnsi="Times New Roman" w:cs="Times New Roman"/>
        </w:rPr>
      </w:pPr>
    </w:p>
    <w:p w14:paraId="19DA226D" w14:textId="77777777" w:rsidR="00BF7AC7" w:rsidRPr="00F67F52" w:rsidRDefault="00BF7AC7" w:rsidP="00134313">
      <w:pPr>
        <w:rPr>
          <w:rFonts w:ascii="Times New Roman" w:hAnsi="Times New Roman" w:cs="Times New Roman"/>
        </w:rPr>
      </w:pPr>
    </w:p>
    <w:p w14:paraId="60676F5C" w14:textId="77777777" w:rsidR="00BF7AC7" w:rsidRPr="00F67F52" w:rsidRDefault="00BF7AC7" w:rsidP="00134313">
      <w:pPr>
        <w:rPr>
          <w:rFonts w:ascii="Times New Roman" w:hAnsi="Times New Roman" w:cs="Times New Roman"/>
        </w:rPr>
      </w:pPr>
    </w:p>
    <w:p w14:paraId="7B280C5D" w14:textId="77777777" w:rsidR="00BF7AC7" w:rsidRPr="00F67F52" w:rsidRDefault="00BF7AC7" w:rsidP="00134313">
      <w:pPr>
        <w:rPr>
          <w:rFonts w:ascii="Times New Roman" w:hAnsi="Times New Roman" w:cs="Times New Roman"/>
        </w:rPr>
      </w:pPr>
    </w:p>
    <w:p w14:paraId="4A6F33DC" w14:textId="77777777" w:rsidR="00BF7AC7" w:rsidRPr="00F67F52" w:rsidRDefault="00BF7AC7" w:rsidP="00134313">
      <w:pPr>
        <w:rPr>
          <w:rFonts w:ascii="Times New Roman" w:hAnsi="Times New Roman" w:cs="Times New Roman"/>
        </w:rPr>
      </w:pPr>
    </w:p>
    <w:p w14:paraId="2725644D" w14:textId="77777777" w:rsidR="00BF7AC7" w:rsidRPr="00F67F52" w:rsidRDefault="00BF7AC7" w:rsidP="00134313">
      <w:pPr>
        <w:rPr>
          <w:rFonts w:ascii="Times New Roman" w:hAnsi="Times New Roman" w:cs="Times New Roman"/>
        </w:rPr>
      </w:pPr>
    </w:p>
    <w:p w14:paraId="6085AE98" w14:textId="77777777" w:rsidR="00BF7AC7" w:rsidRPr="00F67F52" w:rsidRDefault="00BF7AC7" w:rsidP="00134313">
      <w:pPr>
        <w:rPr>
          <w:rFonts w:ascii="Times New Roman" w:hAnsi="Times New Roman" w:cs="Times New Roman"/>
        </w:rPr>
      </w:pPr>
    </w:p>
    <w:p w14:paraId="0387E825" w14:textId="77777777" w:rsidR="00BF7AC7" w:rsidRPr="00F67F52" w:rsidRDefault="00BF7AC7" w:rsidP="00134313">
      <w:pPr>
        <w:rPr>
          <w:rFonts w:ascii="Times New Roman" w:hAnsi="Times New Roman" w:cs="Times New Roman"/>
        </w:rPr>
      </w:pPr>
    </w:p>
    <w:p w14:paraId="0FE18EA3" w14:textId="77777777" w:rsidR="00BF7AC7" w:rsidRPr="00F67F52" w:rsidRDefault="00BF7AC7" w:rsidP="00134313">
      <w:pPr>
        <w:rPr>
          <w:rFonts w:ascii="Times New Roman" w:hAnsi="Times New Roman" w:cs="Times New Roman"/>
        </w:rPr>
      </w:pPr>
    </w:p>
    <w:p w14:paraId="5B29C9B9" w14:textId="77777777" w:rsidR="00BF7AC7" w:rsidRPr="00F67F52" w:rsidRDefault="00BF7AC7" w:rsidP="00134313">
      <w:pPr>
        <w:rPr>
          <w:rFonts w:ascii="Times New Roman" w:hAnsi="Times New Roman" w:cs="Times New Roman"/>
        </w:rPr>
      </w:pPr>
    </w:p>
    <w:p w14:paraId="6D2C951F" w14:textId="77777777" w:rsidR="00BF7AC7" w:rsidRPr="00F67F52" w:rsidRDefault="00BF7AC7" w:rsidP="00134313">
      <w:pPr>
        <w:rPr>
          <w:rFonts w:ascii="Times New Roman" w:hAnsi="Times New Roman" w:cs="Times New Roman"/>
        </w:rPr>
      </w:pPr>
    </w:p>
    <w:p w14:paraId="6261BB13" w14:textId="77777777" w:rsidR="00BF7AC7" w:rsidRPr="00F67F52" w:rsidRDefault="00BF7AC7" w:rsidP="00134313">
      <w:pPr>
        <w:rPr>
          <w:rFonts w:ascii="Times New Roman" w:hAnsi="Times New Roman" w:cs="Times New Roman"/>
        </w:rPr>
      </w:pPr>
    </w:p>
    <w:p w14:paraId="5A52A8A2" w14:textId="77777777" w:rsidR="00BF7AC7" w:rsidRPr="00F67F52" w:rsidRDefault="00BF7AC7" w:rsidP="00134313">
      <w:pPr>
        <w:rPr>
          <w:rFonts w:ascii="Times New Roman" w:hAnsi="Times New Roman" w:cs="Times New Roman"/>
        </w:rPr>
      </w:pPr>
    </w:p>
    <w:p w14:paraId="301C3BCC" w14:textId="77777777" w:rsidR="00BF7AC7" w:rsidRPr="00F67F52" w:rsidRDefault="00BF7AC7" w:rsidP="00134313">
      <w:pPr>
        <w:rPr>
          <w:rFonts w:ascii="Times New Roman" w:hAnsi="Times New Roman" w:cs="Times New Roman"/>
        </w:rPr>
      </w:pPr>
    </w:p>
    <w:p w14:paraId="462EDEFF" w14:textId="77777777" w:rsidR="00BF7AC7" w:rsidRPr="00F67F52" w:rsidRDefault="00BF7AC7" w:rsidP="00134313">
      <w:pPr>
        <w:rPr>
          <w:rFonts w:ascii="Times New Roman" w:hAnsi="Times New Roman" w:cs="Times New Roman"/>
        </w:rPr>
      </w:pPr>
    </w:p>
    <w:p w14:paraId="0F2DA6F8" w14:textId="77777777" w:rsidR="00BF7AC7" w:rsidRPr="00F67F52" w:rsidRDefault="00BF7AC7" w:rsidP="00134313">
      <w:pPr>
        <w:rPr>
          <w:rFonts w:ascii="Times New Roman" w:hAnsi="Times New Roman" w:cs="Times New Roman"/>
        </w:rPr>
      </w:pPr>
    </w:p>
    <w:p w14:paraId="656B32C3" w14:textId="77777777" w:rsidR="00BF7AC7" w:rsidRPr="00F67F52" w:rsidRDefault="00BF7AC7" w:rsidP="00134313">
      <w:pPr>
        <w:rPr>
          <w:rFonts w:ascii="Times New Roman" w:hAnsi="Times New Roman" w:cs="Times New Roman"/>
        </w:rPr>
      </w:pPr>
    </w:p>
    <w:p w14:paraId="5C87454B" w14:textId="77777777" w:rsidR="00BF7AC7" w:rsidRPr="00F67F52" w:rsidRDefault="00BF7AC7" w:rsidP="00134313">
      <w:pPr>
        <w:rPr>
          <w:rFonts w:ascii="Times New Roman" w:hAnsi="Times New Roman" w:cs="Times New Roman"/>
        </w:rPr>
      </w:pPr>
    </w:p>
    <w:p w14:paraId="4C7A4203" w14:textId="77777777" w:rsidR="00BF7AC7" w:rsidRPr="00F67F52" w:rsidRDefault="00BF7AC7" w:rsidP="00134313">
      <w:pPr>
        <w:rPr>
          <w:rFonts w:ascii="Times New Roman" w:hAnsi="Times New Roman" w:cs="Times New Roman"/>
        </w:rPr>
      </w:pPr>
    </w:p>
    <w:p w14:paraId="094338EC" w14:textId="77777777" w:rsidR="00BF7AC7" w:rsidRPr="00F67F52" w:rsidRDefault="00BF7AC7" w:rsidP="00134313">
      <w:pPr>
        <w:rPr>
          <w:rFonts w:ascii="Times New Roman" w:hAnsi="Times New Roman" w:cs="Times New Roman"/>
        </w:rPr>
      </w:pPr>
    </w:p>
    <w:p w14:paraId="72EB6250" w14:textId="77777777" w:rsidR="00BF7AC7" w:rsidRPr="00F67F52" w:rsidRDefault="00BF7AC7" w:rsidP="00134313">
      <w:pPr>
        <w:rPr>
          <w:rFonts w:ascii="Times New Roman" w:hAnsi="Times New Roman" w:cs="Times New Roman"/>
        </w:rPr>
      </w:pPr>
    </w:p>
    <w:p w14:paraId="4B279A30" w14:textId="77777777" w:rsidR="00BF7AC7" w:rsidRPr="00F67F52" w:rsidRDefault="00BF7AC7" w:rsidP="00134313">
      <w:pPr>
        <w:rPr>
          <w:rFonts w:ascii="Times New Roman" w:hAnsi="Times New Roman" w:cs="Times New Roman"/>
        </w:rPr>
      </w:pPr>
    </w:p>
    <w:p w14:paraId="4952F87B" w14:textId="77777777" w:rsidR="00BF7AC7" w:rsidRPr="00F67F52" w:rsidRDefault="00BF7AC7" w:rsidP="00134313">
      <w:pPr>
        <w:rPr>
          <w:rFonts w:ascii="Times New Roman" w:hAnsi="Times New Roman" w:cs="Times New Roman"/>
        </w:rPr>
      </w:pPr>
    </w:p>
    <w:p w14:paraId="5D1C9902" w14:textId="77777777" w:rsidR="00BF7AC7" w:rsidRDefault="00BF7AC7" w:rsidP="00134313">
      <w:pPr>
        <w:rPr>
          <w:rFonts w:ascii="Times New Roman" w:hAnsi="Times New Roman" w:cs="Times New Roman"/>
        </w:rPr>
      </w:pPr>
    </w:p>
    <w:p w14:paraId="6FD33F97" w14:textId="77777777" w:rsidR="00980412" w:rsidRPr="00F67F52" w:rsidRDefault="00980412" w:rsidP="00134313">
      <w:pPr>
        <w:rPr>
          <w:rFonts w:ascii="Times New Roman" w:hAnsi="Times New Roman" w:cs="Times New Roman"/>
        </w:rPr>
      </w:pPr>
    </w:p>
    <w:p w14:paraId="2D26CF0C" w14:textId="77777777" w:rsidR="0037425D" w:rsidRPr="00F67F52" w:rsidRDefault="0037425D" w:rsidP="00797729">
      <w:pPr>
        <w:outlineLvl w:val="0"/>
        <w:rPr>
          <w:rFonts w:ascii="Times New Roman" w:hAnsi="Times New Roman" w:cs="Times New Roman"/>
        </w:rPr>
      </w:pPr>
      <w:r w:rsidRPr="00F67F52">
        <w:rPr>
          <w:rFonts w:ascii="Times New Roman" w:hAnsi="Times New Roman" w:cs="Times New Roman"/>
        </w:rPr>
        <w:t>Table 3. Characteristics of Teen Participants</w:t>
      </w:r>
    </w:p>
    <w:tbl>
      <w:tblPr>
        <w:tblStyle w:val="TableGrid"/>
        <w:tblW w:w="0" w:type="auto"/>
        <w:tblLook w:val="04A0" w:firstRow="1" w:lastRow="0" w:firstColumn="1" w:lastColumn="0" w:noHBand="0" w:noVBand="1"/>
      </w:tblPr>
      <w:tblGrid>
        <w:gridCol w:w="2394"/>
        <w:gridCol w:w="2394"/>
        <w:gridCol w:w="2394"/>
        <w:gridCol w:w="2394"/>
      </w:tblGrid>
      <w:tr w:rsidR="001345EB" w:rsidRPr="00F67F52" w14:paraId="0C695191" w14:textId="77777777" w:rsidTr="001345EB">
        <w:tc>
          <w:tcPr>
            <w:tcW w:w="2394" w:type="dxa"/>
          </w:tcPr>
          <w:p w14:paraId="44E1D9B9" w14:textId="77777777" w:rsidR="001345EB" w:rsidRPr="00F67F52" w:rsidRDefault="001345EB" w:rsidP="00134313">
            <w:pPr>
              <w:rPr>
                <w:rFonts w:ascii="Times New Roman" w:hAnsi="Times New Roman" w:cs="Times New Roman"/>
              </w:rPr>
            </w:pPr>
          </w:p>
        </w:tc>
        <w:tc>
          <w:tcPr>
            <w:tcW w:w="2394" w:type="dxa"/>
          </w:tcPr>
          <w:p w14:paraId="276A6A4C" w14:textId="77777777" w:rsidR="001345EB" w:rsidRPr="00F67F52" w:rsidRDefault="001345EB" w:rsidP="0092796C">
            <w:pPr>
              <w:jc w:val="center"/>
              <w:rPr>
                <w:rFonts w:ascii="Times New Roman" w:hAnsi="Times New Roman" w:cs="Times New Roman"/>
              </w:rPr>
            </w:pPr>
            <w:r w:rsidRPr="00F67F52">
              <w:rPr>
                <w:rFonts w:ascii="Times New Roman" w:hAnsi="Times New Roman" w:cs="Times New Roman"/>
              </w:rPr>
              <w:t>Sample Youth (N=105)</w:t>
            </w:r>
          </w:p>
        </w:tc>
        <w:tc>
          <w:tcPr>
            <w:tcW w:w="2394" w:type="dxa"/>
          </w:tcPr>
          <w:p w14:paraId="387CA227" w14:textId="77777777" w:rsidR="001345EB" w:rsidRPr="00F67F52" w:rsidRDefault="001345EB" w:rsidP="0092796C">
            <w:pPr>
              <w:jc w:val="center"/>
              <w:rPr>
                <w:rFonts w:ascii="Times New Roman" w:hAnsi="Times New Roman" w:cs="Times New Roman"/>
              </w:rPr>
            </w:pPr>
            <w:r w:rsidRPr="00F67F52">
              <w:rPr>
                <w:rFonts w:ascii="Times New Roman" w:hAnsi="Times New Roman" w:cs="Times New Roman"/>
              </w:rPr>
              <w:t>Other Youth Participants  (N=899)</w:t>
            </w:r>
          </w:p>
        </w:tc>
        <w:tc>
          <w:tcPr>
            <w:tcW w:w="2394" w:type="dxa"/>
          </w:tcPr>
          <w:p w14:paraId="20658305" w14:textId="77777777" w:rsidR="001345EB" w:rsidRPr="00F67F52" w:rsidRDefault="001345EB" w:rsidP="0092796C">
            <w:pPr>
              <w:jc w:val="center"/>
              <w:rPr>
                <w:rFonts w:ascii="Times New Roman" w:hAnsi="Times New Roman" w:cs="Times New Roman"/>
              </w:rPr>
            </w:pPr>
            <w:r w:rsidRPr="00F67F52">
              <w:rPr>
                <w:rFonts w:ascii="Times New Roman" w:hAnsi="Times New Roman" w:cs="Times New Roman"/>
              </w:rPr>
              <w:t>All Youth</w:t>
            </w:r>
          </w:p>
          <w:p w14:paraId="716009EA" w14:textId="77777777" w:rsidR="001345EB" w:rsidRPr="00F67F52" w:rsidRDefault="001345EB" w:rsidP="0092796C">
            <w:pPr>
              <w:jc w:val="center"/>
              <w:rPr>
                <w:rFonts w:ascii="Times New Roman" w:hAnsi="Times New Roman" w:cs="Times New Roman"/>
              </w:rPr>
            </w:pPr>
            <w:r w:rsidRPr="00F67F52">
              <w:rPr>
                <w:rFonts w:ascii="Times New Roman" w:hAnsi="Times New Roman" w:cs="Times New Roman"/>
              </w:rPr>
              <w:t>(N=1,004)</w:t>
            </w:r>
          </w:p>
        </w:tc>
      </w:tr>
      <w:tr w:rsidR="001345EB" w:rsidRPr="00F67F52" w14:paraId="02C1102C" w14:textId="77777777" w:rsidTr="001345EB">
        <w:tc>
          <w:tcPr>
            <w:tcW w:w="2394" w:type="dxa"/>
          </w:tcPr>
          <w:p w14:paraId="3F6AEF62" w14:textId="77777777" w:rsidR="001345EB" w:rsidRPr="00F67F52" w:rsidRDefault="001345EB" w:rsidP="00134313">
            <w:pPr>
              <w:rPr>
                <w:rFonts w:ascii="Times New Roman" w:hAnsi="Times New Roman" w:cs="Times New Roman"/>
              </w:rPr>
            </w:pPr>
            <w:r w:rsidRPr="00F67F52">
              <w:rPr>
                <w:rFonts w:ascii="Times New Roman" w:hAnsi="Times New Roman" w:cs="Times New Roman"/>
              </w:rPr>
              <w:t>Gender</w:t>
            </w:r>
          </w:p>
        </w:tc>
        <w:tc>
          <w:tcPr>
            <w:tcW w:w="2394" w:type="dxa"/>
          </w:tcPr>
          <w:p w14:paraId="046E55ED" w14:textId="77777777" w:rsidR="001345EB" w:rsidRPr="00F67F52" w:rsidRDefault="001345EB" w:rsidP="00134313">
            <w:pPr>
              <w:rPr>
                <w:rFonts w:ascii="Times New Roman" w:hAnsi="Times New Roman" w:cs="Times New Roman"/>
              </w:rPr>
            </w:pPr>
          </w:p>
        </w:tc>
        <w:tc>
          <w:tcPr>
            <w:tcW w:w="2394" w:type="dxa"/>
          </w:tcPr>
          <w:p w14:paraId="17E317FA" w14:textId="77777777" w:rsidR="001345EB" w:rsidRPr="00F67F52" w:rsidRDefault="001345EB" w:rsidP="00134313">
            <w:pPr>
              <w:rPr>
                <w:rFonts w:ascii="Times New Roman" w:hAnsi="Times New Roman" w:cs="Times New Roman"/>
              </w:rPr>
            </w:pPr>
          </w:p>
        </w:tc>
        <w:tc>
          <w:tcPr>
            <w:tcW w:w="2394" w:type="dxa"/>
          </w:tcPr>
          <w:p w14:paraId="7E1B921B" w14:textId="77777777" w:rsidR="001345EB" w:rsidRPr="00F67F52" w:rsidRDefault="001345EB" w:rsidP="00134313">
            <w:pPr>
              <w:rPr>
                <w:rFonts w:ascii="Times New Roman" w:hAnsi="Times New Roman" w:cs="Times New Roman"/>
              </w:rPr>
            </w:pPr>
          </w:p>
        </w:tc>
      </w:tr>
      <w:tr w:rsidR="001345EB" w:rsidRPr="00F67F52" w14:paraId="2540BAB3" w14:textId="77777777" w:rsidTr="001345EB">
        <w:tc>
          <w:tcPr>
            <w:tcW w:w="2394" w:type="dxa"/>
          </w:tcPr>
          <w:p w14:paraId="43960CED" w14:textId="77777777" w:rsidR="001345EB" w:rsidRPr="00F67F52" w:rsidRDefault="001345EB" w:rsidP="00134313">
            <w:pPr>
              <w:rPr>
                <w:rFonts w:ascii="Times New Roman" w:hAnsi="Times New Roman" w:cs="Times New Roman"/>
              </w:rPr>
            </w:pPr>
            <w:r w:rsidRPr="00F67F52">
              <w:rPr>
                <w:rFonts w:ascii="Times New Roman" w:hAnsi="Times New Roman" w:cs="Times New Roman"/>
              </w:rPr>
              <w:t xml:space="preserve">  Male </w:t>
            </w:r>
          </w:p>
        </w:tc>
        <w:tc>
          <w:tcPr>
            <w:tcW w:w="2394" w:type="dxa"/>
          </w:tcPr>
          <w:p w14:paraId="6E7AA8A1"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67</w:t>
            </w:r>
            <w:r w:rsidR="0092796C">
              <w:rPr>
                <w:rFonts w:ascii="Times New Roman" w:hAnsi="Times New Roman" w:cs="Times New Roman"/>
              </w:rPr>
              <w:t>%</w:t>
            </w:r>
          </w:p>
        </w:tc>
        <w:tc>
          <w:tcPr>
            <w:tcW w:w="2394" w:type="dxa"/>
          </w:tcPr>
          <w:p w14:paraId="72A412BC" w14:textId="77777777" w:rsidR="001345EB" w:rsidRPr="00C8677D" w:rsidRDefault="00A8322D" w:rsidP="0092796C">
            <w:pPr>
              <w:jc w:val="center"/>
              <w:rPr>
                <w:rFonts w:ascii="Times New Roman" w:hAnsi="Times New Roman" w:cs="Times New Roman"/>
              </w:rPr>
            </w:pPr>
            <w:r w:rsidRPr="00F67F52">
              <w:rPr>
                <w:rFonts w:ascii="Times New Roman" w:hAnsi="Times New Roman" w:cs="Times New Roman"/>
              </w:rPr>
              <w:t>57</w:t>
            </w:r>
            <w:r w:rsidR="0092796C">
              <w:rPr>
                <w:rFonts w:ascii="Times New Roman" w:hAnsi="Times New Roman" w:cs="Times New Roman"/>
              </w:rPr>
              <w:t>%</w:t>
            </w:r>
            <w:r w:rsidR="000C271A" w:rsidRPr="00F67F52">
              <w:rPr>
                <w:rFonts w:ascii="Times New Roman" w:hAnsi="Times New Roman" w:cs="Times New Roman"/>
                <w:vertAlign w:val="superscript"/>
              </w:rPr>
              <w:t>a</w:t>
            </w:r>
          </w:p>
        </w:tc>
        <w:tc>
          <w:tcPr>
            <w:tcW w:w="2394" w:type="dxa"/>
          </w:tcPr>
          <w:p w14:paraId="1B6FA604"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58%</w:t>
            </w:r>
          </w:p>
        </w:tc>
      </w:tr>
      <w:tr w:rsidR="001345EB" w:rsidRPr="00F67F52" w14:paraId="7114FBAB" w14:textId="77777777" w:rsidTr="001345EB">
        <w:tc>
          <w:tcPr>
            <w:tcW w:w="2394" w:type="dxa"/>
          </w:tcPr>
          <w:p w14:paraId="3F47374D" w14:textId="77777777" w:rsidR="001345EB" w:rsidRPr="00F67F52" w:rsidRDefault="001345EB" w:rsidP="00134313">
            <w:pPr>
              <w:rPr>
                <w:rFonts w:ascii="Times New Roman" w:hAnsi="Times New Roman" w:cs="Times New Roman"/>
              </w:rPr>
            </w:pPr>
            <w:r w:rsidRPr="00F67F52">
              <w:rPr>
                <w:rFonts w:ascii="Times New Roman" w:hAnsi="Times New Roman" w:cs="Times New Roman"/>
              </w:rPr>
              <w:t xml:space="preserve">  Female</w:t>
            </w:r>
          </w:p>
        </w:tc>
        <w:tc>
          <w:tcPr>
            <w:tcW w:w="2394" w:type="dxa"/>
          </w:tcPr>
          <w:p w14:paraId="2A214962"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33</w:t>
            </w:r>
            <w:r w:rsidR="0092796C">
              <w:rPr>
                <w:rFonts w:ascii="Times New Roman" w:hAnsi="Times New Roman" w:cs="Times New Roman"/>
              </w:rPr>
              <w:t>%</w:t>
            </w:r>
          </w:p>
        </w:tc>
        <w:tc>
          <w:tcPr>
            <w:tcW w:w="2394" w:type="dxa"/>
          </w:tcPr>
          <w:p w14:paraId="5A090838"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4</w:t>
            </w:r>
            <w:r w:rsidR="000C271A" w:rsidRPr="00F67F52">
              <w:rPr>
                <w:rFonts w:ascii="Times New Roman" w:hAnsi="Times New Roman" w:cs="Times New Roman"/>
              </w:rPr>
              <w:t>3</w:t>
            </w:r>
            <w:r w:rsidR="00C8677D">
              <w:rPr>
                <w:rFonts w:ascii="Times New Roman" w:hAnsi="Times New Roman" w:cs="Times New Roman"/>
              </w:rPr>
              <w:t>%</w:t>
            </w:r>
          </w:p>
        </w:tc>
        <w:tc>
          <w:tcPr>
            <w:tcW w:w="2394" w:type="dxa"/>
          </w:tcPr>
          <w:p w14:paraId="278D4175"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42%</w:t>
            </w:r>
          </w:p>
        </w:tc>
      </w:tr>
      <w:tr w:rsidR="001345EB" w:rsidRPr="00F67F52" w14:paraId="06DA7B44" w14:textId="77777777" w:rsidTr="001345EB">
        <w:tc>
          <w:tcPr>
            <w:tcW w:w="2394" w:type="dxa"/>
          </w:tcPr>
          <w:p w14:paraId="4D07CAFA" w14:textId="77777777" w:rsidR="001345EB" w:rsidRPr="00F67F52" w:rsidRDefault="001345EB" w:rsidP="00134313">
            <w:pPr>
              <w:rPr>
                <w:rFonts w:ascii="Times New Roman" w:hAnsi="Times New Roman" w:cs="Times New Roman"/>
              </w:rPr>
            </w:pPr>
          </w:p>
        </w:tc>
        <w:tc>
          <w:tcPr>
            <w:tcW w:w="2394" w:type="dxa"/>
          </w:tcPr>
          <w:p w14:paraId="3F02BC67" w14:textId="77777777" w:rsidR="001345EB" w:rsidRPr="00F67F52" w:rsidRDefault="001345EB" w:rsidP="0092796C">
            <w:pPr>
              <w:jc w:val="center"/>
              <w:rPr>
                <w:rFonts w:ascii="Times New Roman" w:hAnsi="Times New Roman" w:cs="Times New Roman"/>
              </w:rPr>
            </w:pPr>
          </w:p>
        </w:tc>
        <w:tc>
          <w:tcPr>
            <w:tcW w:w="2394" w:type="dxa"/>
          </w:tcPr>
          <w:p w14:paraId="67027E40" w14:textId="77777777" w:rsidR="001345EB" w:rsidRPr="00F67F52" w:rsidRDefault="001345EB" w:rsidP="0092796C">
            <w:pPr>
              <w:jc w:val="center"/>
              <w:rPr>
                <w:rFonts w:ascii="Times New Roman" w:hAnsi="Times New Roman" w:cs="Times New Roman"/>
              </w:rPr>
            </w:pPr>
          </w:p>
        </w:tc>
        <w:tc>
          <w:tcPr>
            <w:tcW w:w="2394" w:type="dxa"/>
          </w:tcPr>
          <w:p w14:paraId="65B25E59" w14:textId="77777777" w:rsidR="001345EB" w:rsidRPr="00F67F52" w:rsidRDefault="001345EB" w:rsidP="0092796C">
            <w:pPr>
              <w:jc w:val="center"/>
              <w:rPr>
                <w:rFonts w:ascii="Times New Roman" w:hAnsi="Times New Roman" w:cs="Times New Roman"/>
              </w:rPr>
            </w:pPr>
          </w:p>
        </w:tc>
      </w:tr>
      <w:tr w:rsidR="001345EB" w:rsidRPr="00F67F52" w14:paraId="48696A6E" w14:textId="77777777" w:rsidTr="001345EB">
        <w:tc>
          <w:tcPr>
            <w:tcW w:w="2394" w:type="dxa"/>
          </w:tcPr>
          <w:p w14:paraId="06B787A5" w14:textId="77777777" w:rsidR="001345EB" w:rsidRPr="00F67F52" w:rsidRDefault="00212725" w:rsidP="00134313">
            <w:pPr>
              <w:rPr>
                <w:rFonts w:ascii="Times New Roman" w:hAnsi="Times New Roman" w:cs="Times New Roman"/>
              </w:rPr>
            </w:pPr>
            <w:r w:rsidRPr="00F67F52">
              <w:rPr>
                <w:rFonts w:ascii="Times New Roman" w:hAnsi="Times New Roman" w:cs="Times New Roman"/>
              </w:rPr>
              <w:t>Race</w:t>
            </w:r>
          </w:p>
        </w:tc>
        <w:tc>
          <w:tcPr>
            <w:tcW w:w="2394" w:type="dxa"/>
          </w:tcPr>
          <w:p w14:paraId="49DB714C" w14:textId="77777777" w:rsidR="001345EB" w:rsidRPr="00F67F52" w:rsidRDefault="001345EB" w:rsidP="0092796C">
            <w:pPr>
              <w:jc w:val="center"/>
              <w:rPr>
                <w:rFonts w:ascii="Times New Roman" w:hAnsi="Times New Roman" w:cs="Times New Roman"/>
              </w:rPr>
            </w:pPr>
          </w:p>
        </w:tc>
        <w:tc>
          <w:tcPr>
            <w:tcW w:w="2394" w:type="dxa"/>
          </w:tcPr>
          <w:p w14:paraId="02965ED5" w14:textId="77777777" w:rsidR="001345EB" w:rsidRPr="00F67F52" w:rsidRDefault="001345EB" w:rsidP="0092796C">
            <w:pPr>
              <w:jc w:val="center"/>
              <w:rPr>
                <w:rFonts w:ascii="Times New Roman" w:hAnsi="Times New Roman" w:cs="Times New Roman"/>
              </w:rPr>
            </w:pPr>
          </w:p>
        </w:tc>
        <w:tc>
          <w:tcPr>
            <w:tcW w:w="2394" w:type="dxa"/>
          </w:tcPr>
          <w:p w14:paraId="5DC0CC45" w14:textId="77777777" w:rsidR="001345EB" w:rsidRPr="00F67F52" w:rsidRDefault="001345EB" w:rsidP="0092796C">
            <w:pPr>
              <w:jc w:val="center"/>
              <w:rPr>
                <w:rFonts w:ascii="Times New Roman" w:hAnsi="Times New Roman" w:cs="Times New Roman"/>
              </w:rPr>
            </w:pPr>
          </w:p>
        </w:tc>
      </w:tr>
      <w:tr w:rsidR="001345EB" w:rsidRPr="00F67F52" w14:paraId="4947C734" w14:textId="77777777" w:rsidTr="001345EB">
        <w:tc>
          <w:tcPr>
            <w:tcW w:w="2394" w:type="dxa"/>
          </w:tcPr>
          <w:p w14:paraId="0F24D601" w14:textId="77777777" w:rsidR="001345EB" w:rsidRPr="00F67F52" w:rsidRDefault="0092796C" w:rsidP="00212725">
            <w:pPr>
              <w:rPr>
                <w:rFonts w:ascii="Times New Roman" w:hAnsi="Times New Roman" w:cs="Times New Roman"/>
              </w:rPr>
            </w:pPr>
            <w:r>
              <w:rPr>
                <w:rFonts w:ascii="Times New Roman" w:hAnsi="Times New Roman" w:cs="Times New Roman"/>
              </w:rPr>
              <w:t xml:space="preserve">  </w:t>
            </w:r>
            <w:r w:rsidR="00212725" w:rsidRPr="00F67F52">
              <w:rPr>
                <w:rFonts w:ascii="Times New Roman" w:hAnsi="Times New Roman" w:cs="Times New Roman"/>
              </w:rPr>
              <w:t xml:space="preserve">Asian </w:t>
            </w:r>
          </w:p>
        </w:tc>
        <w:tc>
          <w:tcPr>
            <w:tcW w:w="2394" w:type="dxa"/>
          </w:tcPr>
          <w:p w14:paraId="1332A840"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22</w:t>
            </w:r>
            <w:r w:rsidR="0092796C">
              <w:rPr>
                <w:rFonts w:ascii="Times New Roman" w:hAnsi="Times New Roman" w:cs="Times New Roman"/>
              </w:rPr>
              <w:t>%</w:t>
            </w:r>
          </w:p>
        </w:tc>
        <w:tc>
          <w:tcPr>
            <w:tcW w:w="2394" w:type="dxa"/>
          </w:tcPr>
          <w:p w14:paraId="196D6875"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23</w:t>
            </w:r>
            <w:r w:rsidR="00C8677D">
              <w:rPr>
                <w:rFonts w:ascii="Times New Roman" w:hAnsi="Times New Roman" w:cs="Times New Roman"/>
              </w:rPr>
              <w:t>%</w:t>
            </w:r>
          </w:p>
        </w:tc>
        <w:tc>
          <w:tcPr>
            <w:tcW w:w="2394" w:type="dxa"/>
          </w:tcPr>
          <w:p w14:paraId="154D15BE" w14:textId="77777777" w:rsidR="001345EB" w:rsidRPr="00F67F52" w:rsidRDefault="00212725" w:rsidP="0092796C">
            <w:pPr>
              <w:jc w:val="center"/>
              <w:rPr>
                <w:rFonts w:ascii="Times New Roman" w:hAnsi="Times New Roman" w:cs="Times New Roman"/>
              </w:rPr>
            </w:pPr>
            <w:r w:rsidRPr="00F67F52">
              <w:rPr>
                <w:rFonts w:ascii="Times New Roman" w:hAnsi="Times New Roman" w:cs="Times New Roman"/>
              </w:rPr>
              <w:t>23</w:t>
            </w:r>
            <w:r w:rsidR="00A8322D" w:rsidRPr="00F67F52">
              <w:rPr>
                <w:rFonts w:ascii="Times New Roman" w:hAnsi="Times New Roman" w:cs="Times New Roman"/>
              </w:rPr>
              <w:t>%</w:t>
            </w:r>
          </w:p>
        </w:tc>
      </w:tr>
      <w:tr w:rsidR="001345EB" w:rsidRPr="00F67F52" w14:paraId="5B31405D" w14:textId="77777777" w:rsidTr="001345EB">
        <w:tc>
          <w:tcPr>
            <w:tcW w:w="2394" w:type="dxa"/>
          </w:tcPr>
          <w:p w14:paraId="61B20409" w14:textId="77777777" w:rsidR="001345EB" w:rsidRPr="00F67F52" w:rsidRDefault="0092796C" w:rsidP="00134313">
            <w:pPr>
              <w:rPr>
                <w:rFonts w:ascii="Times New Roman" w:hAnsi="Times New Roman" w:cs="Times New Roman"/>
              </w:rPr>
            </w:pPr>
            <w:r>
              <w:rPr>
                <w:rFonts w:ascii="Times New Roman" w:hAnsi="Times New Roman" w:cs="Times New Roman"/>
              </w:rPr>
              <w:t xml:space="preserve">  </w:t>
            </w:r>
            <w:r w:rsidR="00212725" w:rsidRPr="00F67F52">
              <w:rPr>
                <w:rFonts w:ascii="Times New Roman" w:hAnsi="Times New Roman" w:cs="Times New Roman"/>
              </w:rPr>
              <w:t>Latino</w:t>
            </w:r>
          </w:p>
        </w:tc>
        <w:tc>
          <w:tcPr>
            <w:tcW w:w="2394" w:type="dxa"/>
          </w:tcPr>
          <w:p w14:paraId="0551A790"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55</w:t>
            </w:r>
            <w:r w:rsidR="0092796C">
              <w:rPr>
                <w:rFonts w:ascii="Times New Roman" w:hAnsi="Times New Roman" w:cs="Times New Roman"/>
              </w:rPr>
              <w:t>%</w:t>
            </w:r>
          </w:p>
        </w:tc>
        <w:tc>
          <w:tcPr>
            <w:tcW w:w="2394" w:type="dxa"/>
          </w:tcPr>
          <w:p w14:paraId="2895EE12" w14:textId="77777777" w:rsidR="001345EB" w:rsidRPr="00F67F52" w:rsidRDefault="00A8322D" w:rsidP="0092796C">
            <w:pPr>
              <w:jc w:val="center"/>
              <w:rPr>
                <w:rFonts w:ascii="Times New Roman" w:hAnsi="Times New Roman" w:cs="Times New Roman"/>
              </w:rPr>
            </w:pPr>
            <w:r w:rsidRPr="00F67F52">
              <w:rPr>
                <w:rFonts w:ascii="Times New Roman" w:hAnsi="Times New Roman" w:cs="Times New Roman"/>
              </w:rPr>
              <w:t>51</w:t>
            </w:r>
            <w:r w:rsidR="00C8677D">
              <w:rPr>
                <w:rFonts w:ascii="Times New Roman" w:hAnsi="Times New Roman" w:cs="Times New Roman"/>
              </w:rPr>
              <w:t>%</w:t>
            </w:r>
          </w:p>
        </w:tc>
        <w:tc>
          <w:tcPr>
            <w:tcW w:w="2394" w:type="dxa"/>
          </w:tcPr>
          <w:p w14:paraId="1ADAE934" w14:textId="77777777" w:rsidR="001345EB" w:rsidRPr="00F67F52" w:rsidRDefault="00212725" w:rsidP="0092796C">
            <w:pPr>
              <w:jc w:val="center"/>
              <w:rPr>
                <w:rFonts w:ascii="Times New Roman" w:hAnsi="Times New Roman" w:cs="Times New Roman"/>
              </w:rPr>
            </w:pPr>
            <w:r w:rsidRPr="00F67F52">
              <w:rPr>
                <w:rFonts w:ascii="Times New Roman" w:hAnsi="Times New Roman" w:cs="Times New Roman"/>
              </w:rPr>
              <w:t>51</w:t>
            </w:r>
            <w:r w:rsidR="00A8322D" w:rsidRPr="00F67F52">
              <w:rPr>
                <w:rFonts w:ascii="Times New Roman" w:hAnsi="Times New Roman" w:cs="Times New Roman"/>
              </w:rPr>
              <w:t>%</w:t>
            </w:r>
          </w:p>
        </w:tc>
      </w:tr>
      <w:tr w:rsidR="00212725" w:rsidRPr="00F67F52" w14:paraId="3A4DDFD2" w14:textId="77777777" w:rsidTr="001345EB">
        <w:tc>
          <w:tcPr>
            <w:tcW w:w="2394" w:type="dxa"/>
          </w:tcPr>
          <w:p w14:paraId="0B7F0CC6" w14:textId="77777777" w:rsidR="00212725" w:rsidRPr="00F67F52" w:rsidRDefault="0092796C" w:rsidP="00134313">
            <w:pPr>
              <w:rPr>
                <w:rFonts w:ascii="Times New Roman" w:hAnsi="Times New Roman" w:cs="Times New Roman"/>
              </w:rPr>
            </w:pPr>
            <w:r>
              <w:rPr>
                <w:rFonts w:ascii="Times New Roman" w:hAnsi="Times New Roman" w:cs="Times New Roman"/>
              </w:rPr>
              <w:t xml:space="preserve">  </w:t>
            </w:r>
            <w:r w:rsidR="00212725" w:rsidRPr="00F67F52">
              <w:rPr>
                <w:rFonts w:ascii="Times New Roman" w:hAnsi="Times New Roman" w:cs="Times New Roman"/>
              </w:rPr>
              <w:t>White</w:t>
            </w:r>
          </w:p>
        </w:tc>
        <w:tc>
          <w:tcPr>
            <w:tcW w:w="2394" w:type="dxa"/>
          </w:tcPr>
          <w:p w14:paraId="2419CB5E"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11</w:t>
            </w:r>
            <w:r w:rsidR="0092796C">
              <w:rPr>
                <w:rFonts w:ascii="Times New Roman" w:hAnsi="Times New Roman" w:cs="Times New Roman"/>
              </w:rPr>
              <w:t>%</w:t>
            </w:r>
          </w:p>
        </w:tc>
        <w:tc>
          <w:tcPr>
            <w:tcW w:w="2394" w:type="dxa"/>
          </w:tcPr>
          <w:p w14:paraId="0C9B9AE9"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13</w:t>
            </w:r>
            <w:r w:rsidR="0092796C">
              <w:rPr>
                <w:rFonts w:ascii="Times New Roman" w:hAnsi="Times New Roman" w:cs="Times New Roman"/>
              </w:rPr>
              <w:t>%</w:t>
            </w:r>
          </w:p>
        </w:tc>
        <w:tc>
          <w:tcPr>
            <w:tcW w:w="2394" w:type="dxa"/>
          </w:tcPr>
          <w:p w14:paraId="4892943E" w14:textId="77777777" w:rsidR="00212725" w:rsidRPr="00F67F52" w:rsidRDefault="00212725" w:rsidP="0092796C">
            <w:pPr>
              <w:jc w:val="center"/>
              <w:rPr>
                <w:rFonts w:ascii="Times New Roman" w:hAnsi="Times New Roman" w:cs="Times New Roman"/>
              </w:rPr>
            </w:pPr>
            <w:r w:rsidRPr="00F67F52">
              <w:rPr>
                <w:rFonts w:ascii="Times New Roman" w:hAnsi="Times New Roman" w:cs="Times New Roman"/>
              </w:rPr>
              <w:t>13</w:t>
            </w:r>
            <w:r w:rsidR="00A8322D" w:rsidRPr="00F67F52">
              <w:rPr>
                <w:rFonts w:ascii="Times New Roman" w:hAnsi="Times New Roman" w:cs="Times New Roman"/>
              </w:rPr>
              <w:t>%</w:t>
            </w:r>
          </w:p>
        </w:tc>
      </w:tr>
      <w:tr w:rsidR="00212725" w:rsidRPr="00F67F52" w14:paraId="5CCC93C4" w14:textId="77777777" w:rsidTr="001345EB">
        <w:tc>
          <w:tcPr>
            <w:tcW w:w="2394" w:type="dxa"/>
          </w:tcPr>
          <w:p w14:paraId="58905833" w14:textId="77777777" w:rsidR="00212725" w:rsidRPr="00F67F52" w:rsidRDefault="0092796C" w:rsidP="00134313">
            <w:pPr>
              <w:rPr>
                <w:rFonts w:ascii="Times New Roman" w:hAnsi="Times New Roman" w:cs="Times New Roman"/>
              </w:rPr>
            </w:pPr>
            <w:r>
              <w:rPr>
                <w:rFonts w:ascii="Times New Roman" w:hAnsi="Times New Roman" w:cs="Times New Roman"/>
              </w:rPr>
              <w:t xml:space="preserve">  </w:t>
            </w:r>
            <w:r w:rsidR="00212725" w:rsidRPr="00F67F52">
              <w:rPr>
                <w:rFonts w:ascii="Times New Roman" w:hAnsi="Times New Roman" w:cs="Times New Roman"/>
              </w:rPr>
              <w:t>Other</w:t>
            </w:r>
          </w:p>
        </w:tc>
        <w:tc>
          <w:tcPr>
            <w:tcW w:w="2394" w:type="dxa"/>
          </w:tcPr>
          <w:p w14:paraId="34947F5C"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11</w:t>
            </w:r>
            <w:r w:rsidR="0092796C">
              <w:rPr>
                <w:rFonts w:ascii="Times New Roman" w:hAnsi="Times New Roman" w:cs="Times New Roman"/>
              </w:rPr>
              <w:t>%</w:t>
            </w:r>
          </w:p>
        </w:tc>
        <w:tc>
          <w:tcPr>
            <w:tcW w:w="2394" w:type="dxa"/>
          </w:tcPr>
          <w:p w14:paraId="3FE6B64D"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11</w:t>
            </w:r>
            <w:r w:rsidR="0092796C">
              <w:rPr>
                <w:rFonts w:ascii="Times New Roman" w:hAnsi="Times New Roman" w:cs="Times New Roman"/>
              </w:rPr>
              <w:t>%</w:t>
            </w:r>
          </w:p>
        </w:tc>
        <w:tc>
          <w:tcPr>
            <w:tcW w:w="2394" w:type="dxa"/>
          </w:tcPr>
          <w:p w14:paraId="10EC8590" w14:textId="77777777" w:rsidR="00212725" w:rsidRPr="00F67F52" w:rsidRDefault="00212725" w:rsidP="0092796C">
            <w:pPr>
              <w:jc w:val="center"/>
              <w:rPr>
                <w:rFonts w:ascii="Times New Roman" w:hAnsi="Times New Roman" w:cs="Times New Roman"/>
              </w:rPr>
            </w:pPr>
            <w:r w:rsidRPr="00F67F52">
              <w:rPr>
                <w:rFonts w:ascii="Times New Roman" w:hAnsi="Times New Roman" w:cs="Times New Roman"/>
              </w:rPr>
              <w:t>11</w:t>
            </w:r>
            <w:r w:rsidR="00A8322D" w:rsidRPr="00F67F52">
              <w:rPr>
                <w:rFonts w:ascii="Times New Roman" w:hAnsi="Times New Roman" w:cs="Times New Roman"/>
              </w:rPr>
              <w:t>%</w:t>
            </w:r>
          </w:p>
        </w:tc>
      </w:tr>
      <w:tr w:rsidR="00212725" w:rsidRPr="00F67F52" w14:paraId="37823D48" w14:textId="77777777" w:rsidTr="001345EB">
        <w:tc>
          <w:tcPr>
            <w:tcW w:w="2394" w:type="dxa"/>
          </w:tcPr>
          <w:p w14:paraId="2F4DB7B9" w14:textId="77777777" w:rsidR="00212725" w:rsidRPr="00F67F52" w:rsidRDefault="00212725" w:rsidP="00134313">
            <w:pPr>
              <w:rPr>
                <w:rFonts w:ascii="Times New Roman" w:hAnsi="Times New Roman" w:cs="Times New Roman"/>
              </w:rPr>
            </w:pPr>
          </w:p>
        </w:tc>
        <w:tc>
          <w:tcPr>
            <w:tcW w:w="2394" w:type="dxa"/>
          </w:tcPr>
          <w:p w14:paraId="538DEECD" w14:textId="77777777" w:rsidR="00212725" w:rsidRPr="00F67F52" w:rsidRDefault="00212725" w:rsidP="0092796C">
            <w:pPr>
              <w:jc w:val="center"/>
              <w:rPr>
                <w:rFonts w:ascii="Times New Roman" w:hAnsi="Times New Roman" w:cs="Times New Roman"/>
              </w:rPr>
            </w:pPr>
          </w:p>
        </w:tc>
        <w:tc>
          <w:tcPr>
            <w:tcW w:w="2394" w:type="dxa"/>
          </w:tcPr>
          <w:p w14:paraId="070F09F7" w14:textId="77777777" w:rsidR="00212725" w:rsidRPr="00F67F52" w:rsidRDefault="00212725" w:rsidP="0092796C">
            <w:pPr>
              <w:jc w:val="center"/>
              <w:rPr>
                <w:rFonts w:ascii="Times New Roman" w:hAnsi="Times New Roman" w:cs="Times New Roman"/>
              </w:rPr>
            </w:pPr>
          </w:p>
        </w:tc>
        <w:tc>
          <w:tcPr>
            <w:tcW w:w="2394" w:type="dxa"/>
          </w:tcPr>
          <w:p w14:paraId="66FDF3E3" w14:textId="77777777" w:rsidR="00212725" w:rsidRPr="00F67F52" w:rsidRDefault="00212725" w:rsidP="0092796C">
            <w:pPr>
              <w:jc w:val="center"/>
              <w:rPr>
                <w:rFonts w:ascii="Times New Roman" w:hAnsi="Times New Roman" w:cs="Times New Roman"/>
              </w:rPr>
            </w:pPr>
          </w:p>
        </w:tc>
      </w:tr>
      <w:tr w:rsidR="00212725" w:rsidRPr="00F67F52" w14:paraId="7D156846" w14:textId="77777777" w:rsidTr="001345EB">
        <w:tc>
          <w:tcPr>
            <w:tcW w:w="2394" w:type="dxa"/>
          </w:tcPr>
          <w:p w14:paraId="1A75C9A0" w14:textId="77777777" w:rsidR="00212725" w:rsidRPr="00F67F52" w:rsidRDefault="00212725" w:rsidP="00134313">
            <w:pPr>
              <w:rPr>
                <w:rFonts w:ascii="Times New Roman" w:hAnsi="Times New Roman" w:cs="Times New Roman"/>
              </w:rPr>
            </w:pPr>
            <w:r w:rsidRPr="00F67F52">
              <w:rPr>
                <w:rFonts w:ascii="Times New Roman" w:hAnsi="Times New Roman" w:cs="Times New Roman"/>
              </w:rPr>
              <w:t>Grade</w:t>
            </w:r>
          </w:p>
        </w:tc>
        <w:tc>
          <w:tcPr>
            <w:tcW w:w="2394" w:type="dxa"/>
          </w:tcPr>
          <w:p w14:paraId="33C4CA21" w14:textId="77777777" w:rsidR="00212725" w:rsidRPr="00F67F52" w:rsidRDefault="00212725" w:rsidP="0092796C">
            <w:pPr>
              <w:jc w:val="center"/>
              <w:rPr>
                <w:rFonts w:ascii="Times New Roman" w:hAnsi="Times New Roman" w:cs="Times New Roman"/>
              </w:rPr>
            </w:pPr>
          </w:p>
        </w:tc>
        <w:tc>
          <w:tcPr>
            <w:tcW w:w="2394" w:type="dxa"/>
          </w:tcPr>
          <w:p w14:paraId="1F8B2703" w14:textId="77777777" w:rsidR="00212725" w:rsidRPr="00F67F52" w:rsidRDefault="00212725" w:rsidP="0092796C">
            <w:pPr>
              <w:jc w:val="center"/>
              <w:rPr>
                <w:rFonts w:ascii="Times New Roman" w:hAnsi="Times New Roman" w:cs="Times New Roman"/>
              </w:rPr>
            </w:pPr>
          </w:p>
        </w:tc>
        <w:tc>
          <w:tcPr>
            <w:tcW w:w="2394" w:type="dxa"/>
          </w:tcPr>
          <w:p w14:paraId="38645B75" w14:textId="77777777" w:rsidR="00212725" w:rsidRPr="00F67F52" w:rsidRDefault="00212725" w:rsidP="0092796C">
            <w:pPr>
              <w:jc w:val="center"/>
              <w:rPr>
                <w:rFonts w:ascii="Times New Roman" w:hAnsi="Times New Roman" w:cs="Times New Roman"/>
              </w:rPr>
            </w:pPr>
          </w:p>
        </w:tc>
      </w:tr>
      <w:tr w:rsidR="00212725" w:rsidRPr="00F67F52" w14:paraId="16393400" w14:textId="77777777" w:rsidTr="001345EB">
        <w:tc>
          <w:tcPr>
            <w:tcW w:w="2394" w:type="dxa"/>
          </w:tcPr>
          <w:p w14:paraId="394E3E4A" w14:textId="77777777" w:rsidR="00212725" w:rsidRPr="00F67F52" w:rsidRDefault="00212725" w:rsidP="00134313">
            <w:pPr>
              <w:rPr>
                <w:rFonts w:ascii="Times New Roman" w:hAnsi="Times New Roman" w:cs="Times New Roman"/>
              </w:rPr>
            </w:pPr>
            <w:r w:rsidRPr="00F67F52">
              <w:rPr>
                <w:rFonts w:ascii="Times New Roman" w:hAnsi="Times New Roman" w:cs="Times New Roman"/>
              </w:rPr>
              <w:t xml:space="preserve"> </w:t>
            </w:r>
            <w:r w:rsidR="0092796C">
              <w:rPr>
                <w:rFonts w:ascii="Times New Roman" w:hAnsi="Times New Roman" w:cs="Times New Roman"/>
              </w:rPr>
              <w:t xml:space="preserve">  </w:t>
            </w:r>
            <w:r w:rsidRPr="00F67F52">
              <w:rPr>
                <w:rFonts w:ascii="Times New Roman" w:hAnsi="Times New Roman" w:cs="Times New Roman"/>
              </w:rPr>
              <w:t>Middle School</w:t>
            </w:r>
          </w:p>
        </w:tc>
        <w:tc>
          <w:tcPr>
            <w:tcW w:w="2394" w:type="dxa"/>
          </w:tcPr>
          <w:p w14:paraId="09B87647" w14:textId="77777777" w:rsidR="00212725" w:rsidRPr="00F67F52" w:rsidRDefault="00CB7B5C" w:rsidP="0092796C">
            <w:pPr>
              <w:jc w:val="center"/>
              <w:rPr>
                <w:rFonts w:ascii="Times New Roman" w:hAnsi="Times New Roman" w:cs="Times New Roman"/>
              </w:rPr>
            </w:pPr>
            <w:r w:rsidRPr="00F67F52">
              <w:rPr>
                <w:rFonts w:ascii="Times New Roman" w:hAnsi="Times New Roman" w:cs="Times New Roman"/>
              </w:rPr>
              <w:t>75</w:t>
            </w:r>
            <w:r w:rsidR="0092796C">
              <w:rPr>
                <w:rFonts w:ascii="Times New Roman" w:hAnsi="Times New Roman" w:cs="Times New Roman"/>
              </w:rPr>
              <w:t>%</w:t>
            </w:r>
          </w:p>
        </w:tc>
        <w:tc>
          <w:tcPr>
            <w:tcW w:w="2394" w:type="dxa"/>
          </w:tcPr>
          <w:p w14:paraId="049E29A9" w14:textId="77777777" w:rsidR="00212725" w:rsidRPr="00F67F52" w:rsidRDefault="00A8322D" w:rsidP="0092796C">
            <w:pPr>
              <w:jc w:val="center"/>
              <w:rPr>
                <w:rFonts w:ascii="Times New Roman" w:hAnsi="Times New Roman" w:cs="Times New Roman"/>
                <w:vertAlign w:val="superscript"/>
              </w:rPr>
            </w:pPr>
            <w:r w:rsidRPr="00F67F52">
              <w:rPr>
                <w:rFonts w:ascii="Times New Roman" w:hAnsi="Times New Roman" w:cs="Times New Roman"/>
              </w:rPr>
              <w:t>63</w:t>
            </w:r>
            <w:r w:rsidR="0092796C">
              <w:rPr>
                <w:rFonts w:ascii="Times New Roman" w:hAnsi="Times New Roman" w:cs="Times New Roman"/>
              </w:rPr>
              <w:t>%</w:t>
            </w:r>
            <w:r w:rsidR="00CB7B5C" w:rsidRPr="00F67F52">
              <w:rPr>
                <w:rFonts w:ascii="Times New Roman" w:hAnsi="Times New Roman" w:cs="Times New Roman"/>
                <w:vertAlign w:val="superscript"/>
              </w:rPr>
              <w:t>a</w:t>
            </w:r>
          </w:p>
        </w:tc>
        <w:tc>
          <w:tcPr>
            <w:tcW w:w="2394" w:type="dxa"/>
          </w:tcPr>
          <w:p w14:paraId="42B0DDC9" w14:textId="77777777" w:rsidR="00212725" w:rsidRPr="00F67F52" w:rsidRDefault="00CB7B5C" w:rsidP="0092796C">
            <w:pPr>
              <w:jc w:val="center"/>
              <w:rPr>
                <w:rFonts w:ascii="Times New Roman" w:hAnsi="Times New Roman" w:cs="Times New Roman"/>
              </w:rPr>
            </w:pPr>
            <w:r w:rsidRPr="00F67F52">
              <w:rPr>
                <w:rFonts w:ascii="Times New Roman" w:hAnsi="Times New Roman" w:cs="Times New Roman"/>
              </w:rPr>
              <w:t>65</w:t>
            </w:r>
            <w:r w:rsidR="00A8322D" w:rsidRPr="00F67F52">
              <w:rPr>
                <w:rFonts w:ascii="Times New Roman" w:hAnsi="Times New Roman" w:cs="Times New Roman"/>
              </w:rPr>
              <w:t>%</w:t>
            </w:r>
          </w:p>
        </w:tc>
      </w:tr>
      <w:tr w:rsidR="00212725" w:rsidRPr="00F67F52" w14:paraId="4A5D23FC" w14:textId="77777777" w:rsidTr="001345EB">
        <w:tc>
          <w:tcPr>
            <w:tcW w:w="2394" w:type="dxa"/>
          </w:tcPr>
          <w:p w14:paraId="2B8C9E85" w14:textId="77777777" w:rsidR="00212725" w:rsidRPr="00F67F52" w:rsidRDefault="00212725" w:rsidP="00134313">
            <w:pPr>
              <w:rPr>
                <w:rFonts w:ascii="Times New Roman" w:hAnsi="Times New Roman" w:cs="Times New Roman"/>
              </w:rPr>
            </w:pPr>
            <w:r w:rsidRPr="00F67F52">
              <w:rPr>
                <w:rFonts w:ascii="Times New Roman" w:hAnsi="Times New Roman" w:cs="Times New Roman"/>
              </w:rPr>
              <w:t xml:space="preserve"> </w:t>
            </w:r>
            <w:r w:rsidR="0092796C">
              <w:rPr>
                <w:rFonts w:ascii="Times New Roman" w:hAnsi="Times New Roman" w:cs="Times New Roman"/>
              </w:rPr>
              <w:t xml:space="preserve">  </w:t>
            </w:r>
            <w:r w:rsidRPr="00F67F52">
              <w:rPr>
                <w:rFonts w:ascii="Times New Roman" w:hAnsi="Times New Roman" w:cs="Times New Roman"/>
              </w:rPr>
              <w:t>High School</w:t>
            </w:r>
          </w:p>
        </w:tc>
        <w:tc>
          <w:tcPr>
            <w:tcW w:w="2394" w:type="dxa"/>
          </w:tcPr>
          <w:p w14:paraId="4CAA28D6" w14:textId="77777777" w:rsidR="00212725" w:rsidRPr="00F67F52" w:rsidRDefault="00CB7B5C" w:rsidP="0092796C">
            <w:pPr>
              <w:jc w:val="center"/>
              <w:rPr>
                <w:rFonts w:ascii="Times New Roman" w:hAnsi="Times New Roman" w:cs="Times New Roman"/>
              </w:rPr>
            </w:pPr>
            <w:r w:rsidRPr="00F67F52">
              <w:rPr>
                <w:rFonts w:ascii="Times New Roman" w:hAnsi="Times New Roman" w:cs="Times New Roman"/>
              </w:rPr>
              <w:t>25</w:t>
            </w:r>
            <w:r w:rsidR="0092796C">
              <w:rPr>
                <w:rFonts w:ascii="Times New Roman" w:hAnsi="Times New Roman" w:cs="Times New Roman"/>
              </w:rPr>
              <w:t>%</w:t>
            </w:r>
          </w:p>
        </w:tc>
        <w:tc>
          <w:tcPr>
            <w:tcW w:w="2394" w:type="dxa"/>
          </w:tcPr>
          <w:p w14:paraId="36ED6F63" w14:textId="77777777" w:rsidR="00212725" w:rsidRPr="00F67F52" w:rsidRDefault="00A8322D" w:rsidP="0092796C">
            <w:pPr>
              <w:jc w:val="center"/>
              <w:rPr>
                <w:rFonts w:ascii="Times New Roman" w:hAnsi="Times New Roman" w:cs="Times New Roman"/>
                <w:vertAlign w:val="superscript"/>
              </w:rPr>
            </w:pPr>
            <w:r w:rsidRPr="00F67F52">
              <w:rPr>
                <w:rFonts w:ascii="Times New Roman" w:hAnsi="Times New Roman" w:cs="Times New Roman"/>
              </w:rPr>
              <w:t>37</w:t>
            </w:r>
            <w:r w:rsidR="0092796C">
              <w:rPr>
                <w:rFonts w:ascii="Times New Roman" w:hAnsi="Times New Roman" w:cs="Times New Roman"/>
              </w:rPr>
              <w:t>%</w:t>
            </w:r>
            <w:r w:rsidR="00CB7B5C" w:rsidRPr="00F67F52">
              <w:rPr>
                <w:rFonts w:ascii="Times New Roman" w:hAnsi="Times New Roman" w:cs="Times New Roman"/>
                <w:vertAlign w:val="superscript"/>
              </w:rPr>
              <w:t>a</w:t>
            </w:r>
          </w:p>
        </w:tc>
        <w:tc>
          <w:tcPr>
            <w:tcW w:w="2394" w:type="dxa"/>
          </w:tcPr>
          <w:p w14:paraId="4DD6F40B" w14:textId="77777777" w:rsidR="00212725" w:rsidRPr="00F67F52" w:rsidRDefault="00CB7B5C" w:rsidP="0092796C">
            <w:pPr>
              <w:jc w:val="center"/>
              <w:rPr>
                <w:rFonts w:ascii="Times New Roman" w:hAnsi="Times New Roman" w:cs="Times New Roman"/>
              </w:rPr>
            </w:pPr>
            <w:r w:rsidRPr="00F67F52">
              <w:rPr>
                <w:rFonts w:ascii="Times New Roman" w:hAnsi="Times New Roman" w:cs="Times New Roman"/>
              </w:rPr>
              <w:t>35</w:t>
            </w:r>
            <w:r w:rsidR="00A8322D" w:rsidRPr="00F67F52">
              <w:rPr>
                <w:rFonts w:ascii="Times New Roman" w:hAnsi="Times New Roman" w:cs="Times New Roman"/>
              </w:rPr>
              <w:t>%</w:t>
            </w:r>
          </w:p>
        </w:tc>
      </w:tr>
      <w:tr w:rsidR="00212725" w:rsidRPr="00F67F52" w14:paraId="4C6E39D3" w14:textId="77777777" w:rsidTr="001345EB">
        <w:tc>
          <w:tcPr>
            <w:tcW w:w="2394" w:type="dxa"/>
          </w:tcPr>
          <w:p w14:paraId="723A5A27" w14:textId="77777777" w:rsidR="00212725" w:rsidRPr="00F67F52" w:rsidRDefault="00212725" w:rsidP="00134313">
            <w:pPr>
              <w:rPr>
                <w:rFonts w:ascii="Times New Roman" w:hAnsi="Times New Roman" w:cs="Times New Roman"/>
              </w:rPr>
            </w:pPr>
          </w:p>
        </w:tc>
        <w:tc>
          <w:tcPr>
            <w:tcW w:w="2394" w:type="dxa"/>
          </w:tcPr>
          <w:p w14:paraId="43A181AE" w14:textId="77777777" w:rsidR="00212725" w:rsidRPr="00F67F52" w:rsidRDefault="00212725" w:rsidP="0092796C">
            <w:pPr>
              <w:jc w:val="center"/>
              <w:rPr>
                <w:rFonts w:ascii="Times New Roman" w:hAnsi="Times New Roman" w:cs="Times New Roman"/>
              </w:rPr>
            </w:pPr>
          </w:p>
        </w:tc>
        <w:tc>
          <w:tcPr>
            <w:tcW w:w="2394" w:type="dxa"/>
          </w:tcPr>
          <w:p w14:paraId="25F8BF43" w14:textId="77777777" w:rsidR="00212725" w:rsidRPr="00F67F52" w:rsidRDefault="00212725" w:rsidP="0092796C">
            <w:pPr>
              <w:jc w:val="center"/>
              <w:rPr>
                <w:rFonts w:ascii="Times New Roman" w:hAnsi="Times New Roman" w:cs="Times New Roman"/>
              </w:rPr>
            </w:pPr>
          </w:p>
        </w:tc>
        <w:tc>
          <w:tcPr>
            <w:tcW w:w="2394" w:type="dxa"/>
          </w:tcPr>
          <w:p w14:paraId="52CE3904" w14:textId="77777777" w:rsidR="00212725" w:rsidRPr="00F67F52" w:rsidRDefault="00212725" w:rsidP="0092796C">
            <w:pPr>
              <w:jc w:val="center"/>
              <w:rPr>
                <w:rFonts w:ascii="Times New Roman" w:hAnsi="Times New Roman" w:cs="Times New Roman"/>
              </w:rPr>
            </w:pPr>
          </w:p>
        </w:tc>
      </w:tr>
      <w:tr w:rsidR="00212725" w:rsidRPr="00F67F52" w14:paraId="20673E4A" w14:textId="77777777" w:rsidTr="001345EB">
        <w:tc>
          <w:tcPr>
            <w:tcW w:w="2394" w:type="dxa"/>
          </w:tcPr>
          <w:p w14:paraId="3BAD38A8" w14:textId="77777777" w:rsidR="00212725" w:rsidRPr="00F67F52" w:rsidRDefault="00212725" w:rsidP="00134313">
            <w:pPr>
              <w:rPr>
                <w:rFonts w:ascii="Times New Roman" w:hAnsi="Times New Roman" w:cs="Times New Roman"/>
              </w:rPr>
            </w:pPr>
            <w:r w:rsidRPr="00F67F52">
              <w:rPr>
                <w:rFonts w:ascii="Times New Roman" w:hAnsi="Times New Roman" w:cs="Times New Roman"/>
              </w:rPr>
              <w:t>School Poverty</w:t>
            </w:r>
          </w:p>
        </w:tc>
        <w:tc>
          <w:tcPr>
            <w:tcW w:w="2394" w:type="dxa"/>
          </w:tcPr>
          <w:p w14:paraId="7F63592C"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6</w:t>
            </w:r>
            <w:r w:rsidR="00B82EBB" w:rsidRPr="00F67F52">
              <w:rPr>
                <w:rFonts w:ascii="Times New Roman" w:hAnsi="Times New Roman" w:cs="Times New Roman"/>
              </w:rPr>
              <w:t>4</w:t>
            </w:r>
            <w:r w:rsidR="0092796C">
              <w:rPr>
                <w:rFonts w:ascii="Times New Roman" w:hAnsi="Times New Roman" w:cs="Times New Roman"/>
              </w:rPr>
              <w:t>%</w:t>
            </w:r>
          </w:p>
        </w:tc>
        <w:tc>
          <w:tcPr>
            <w:tcW w:w="2394" w:type="dxa"/>
          </w:tcPr>
          <w:p w14:paraId="2160EC84" w14:textId="77777777" w:rsidR="00212725" w:rsidRPr="00F67F52" w:rsidRDefault="00A8322D" w:rsidP="0092796C">
            <w:pPr>
              <w:jc w:val="center"/>
              <w:rPr>
                <w:rFonts w:ascii="Times New Roman" w:hAnsi="Times New Roman" w:cs="Times New Roman"/>
              </w:rPr>
            </w:pPr>
            <w:r w:rsidRPr="00F67F52">
              <w:rPr>
                <w:rFonts w:ascii="Times New Roman" w:hAnsi="Times New Roman" w:cs="Times New Roman"/>
              </w:rPr>
              <w:t>62</w:t>
            </w:r>
            <w:r w:rsidR="0092796C">
              <w:rPr>
                <w:rFonts w:ascii="Times New Roman" w:hAnsi="Times New Roman" w:cs="Times New Roman"/>
              </w:rPr>
              <w:t>%</w:t>
            </w:r>
          </w:p>
        </w:tc>
        <w:tc>
          <w:tcPr>
            <w:tcW w:w="2394" w:type="dxa"/>
          </w:tcPr>
          <w:p w14:paraId="1E5E3D6D" w14:textId="77777777" w:rsidR="00212725" w:rsidRPr="00F67F52" w:rsidRDefault="00B82EBB" w:rsidP="0092796C">
            <w:pPr>
              <w:jc w:val="center"/>
              <w:rPr>
                <w:rFonts w:ascii="Times New Roman" w:hAnsi="Times New Roman" w:cs="Times New Roman"/>
              </w:rPr>
            </w:pPr>
            <w:r w:rsidRPr="00F67F52">
              <w:rPr>
                <w:rFonts w:ascii="Times New Roman" w:hAnsi="Times New Roman" w:cs="Times New Roman"/>
              </w:rPr>
              <w:t>63</w:t>
            </w:r>
            <w:r w:rsidR="00212725" w:rsidRPr="00F67F52">
              <w:rPr>
                <w:rFonts w:ascii="Times New Roman" w:hAnsi="Times New Roman" w:cs="Times New Roman"/>
              </w:rPr>
              <w:t>%</w:t>
            </w:r>
          </w:p>
        </w:tc>
      </w:tr>
      <w:tr w:rsidR="00A8322D" w:rsidRPr="00F67F52" w14:paraId="1AB1DE59" w14:textId="77777777" w:rsidTr="001345EB">
        <w:tc>
          <w:tcPr>
            <w:tcW w:w="2394" w:type="dxa"/>
          </w:tcPr>
          <w:p w14:paraId="33CD5F7F" w14:textId="77777777" w:rsidR="00A8322D" w:rsidRPr="00F67F52" w:rsidRDefault="00A8322D" w:rsidP="00134313">
            <w:pPr>
              <w:rPr>
                <w:rFonts w:ascii="Times New Roman" w:hAnsi="Times New Roman" w:cs="Times New Roman"/>
              </w:rPr>
            </w:pPr>
          </w:p>
        </w:tc>
        <w:tc>
          <w:tcPr>
            <w:tcW w:w="2394" w:type="dxa"/>
          </w:tcPr>
          <w:p w14:paraId="68D550F8" w14:textId="77777777" w:rsidR="00A8322D" w:rsidRPr="00F67F52" w:rsidRDefault="00A8322D" w:rsidP="0092796C">
            <w:pPr>
              <w:jc w:val="center"/>
              <w:rPr>
                <w:rFonts w:ascii="Times New Roman" w:hAnsi="Times New Roman" w:cs="Times New Roman"/>
              </w:rPr>
            </w:pPr>
          </w:p>
        </w:tc>
        <w:tc>
          <w:tcPr>
            <w:tcW w:w="2394" w:type="dxa"/>
          </w:tcPr>
          <w:p w14:paraId="5A901F05" w14:textId="77777777" w:rsidR="00A8322D" w:rsidRPr="00F67F52" w:rsidRDefault="00A8322D" w:rsidP="0092796C">
            <w:pPr>
              <w:jc w:val="center"/>
              <w:rPr>
                <w:rFonts w:ascii="Times New Roman" w:hAnsi="Times New Roman" w:cs="Times New Roman"/>
              </w:rPr>
            </w:pPr>
          </w:p>
        </w:tc>
        <w:tc>
          <w:tcPr>
            <w:tcW w:w="2394" w:type="dxa"/>
          </w:tcPr>
          <w:p w14:paraId="6602F65B" w14:textId="77777777" w:rsidR="00A8322D" w:rsidRPr="00F67F52" w:rsidRDefault="00A8322D" w:rsidP="0092796C">
            <w:pPr>
              <w:jc w:val="center"/>
              <w:rPr>
                <w:rFonts w:ascii="Times New Roman" w:hAnsi="Times New Roman" w:cs="Times New Roman"/>
              </w:rPr>
            </w:pPr>
          </w:p>
        </w:tc>
      </w:tr>
      <w:tr w:rsidR="00A8322D" w:rsidRPr="00F67F52" w14:paraId="617889A1" w14:textId="77777777" w:rsidTr="001345EB">
        <w:tc>
          <w:tcPr>
            <w:tcW w:w="2394" w:type="dxa"/>
          </w:tcPr>
          <w:p w14:paraId="34ABB547" w14:textId="77777777" w:rsidR="00A8322D" w:rsidRPr="00F67F52" w:rsidRDefault="00A8322D" w:rsidP="00A8322D">
            <w:pPr>
              <w:rPr>
                <w:rFonts w:ascii="Times New Roman" w:hAnsi="Times New Roman" w:cs="Times New Roman"/>
              </w:rPr>
            </w:pPr>
            <w:r w:rsidRPr="00F67F52">
              <w:rPr>
                <w:rFonts w:ascii="Times New Roman" w:hAnsi="Times New Roman" w:cs="Times New Roman"/>
              </w:rPr>
              <w:t xml:space="preserve">Mean 2009 -10 Attendance </w:t>
            </w:r>
          </w:p>
        </w:tc>
        <w:tc>
          <w:tcPr>
            <w:tcW w:w="2394" w:type="dxa"/>
          </w:tcPr>
          <w:p w14:paraId="3A56406E" w14:textId="77777777" w:rsidR="00A8322D" w:rsidRPr="00F67F52" w:rsidRDefault="00A8322D" w:rsidP="0092796C">
            <w:pPr>
              <w:jc w:val="center"/>
              <w:rPr>
                <w:rFonts w:ascii="Times New Roman" w:hAnsi="Times New Roman" w:cs="Times New Roman"/>
              </w:rPr>
            </w:pPr>
            <w:r w:rsidRPr="00F67F52">
              <w:rPr>
                <w:rFonts w:ascii="Times New Roman" w:hAnsi="Times New Roman" w:cs="Times New Roman"/>
              </w:rPr>
              <w:t>27 days</w:t>
            </w:r>
          </w:p>
        </w:tc>
        <w:tc>
          <w:tcPr>
            <w:tcW w:w="2394" w:type="dxa"/>
          </w:tcPr>
          <w:p w14:paraId="19F29B6C" w14:textId="77777777" w:rsidR="00A8322D" w:rsidRPr="00F67F52" w:rsidRDefault="000C271A" w:rsidP="0092796C">
            <w:pPr>
              <w:jc w:val="center"/>
              <w:rPr>
                <w:rFonts w:ascii="Times New Roman" w:hAnsi="Times New Roman" w:cs="Times New Roman"/>
              </w:rPr>
            </w:pPr>
            <w:r w:rsidRPr="00F67F52">
              <w:rPr>
                <w:rFonts w:ascii="Times New Roman" w:hAnsi="Times New Roman" w:cs="Times New Roman"/>
              </w:rPr>
              <w:t>14 days</w:t>
            </w:r>
            <w:r w:rsidRPr="00F67F52">
              <w:rPr>
                <w:rFonts w:ascii="Times New Roman" w:hAnsi="Times New Roman" w:cs="Times New Roman"/>
                <w:vertAlign w:val="superscript"/>
              </w:rPr>
              <w:t>a</w:t>
            </w:r>
          </w:p>
        </w:tc>
        <w:tc>
          <w:tcPr>
            <w:tcW w:w="2394" w:type="dxa"/>
          </w:tcPr>
          <w:p w14:paraId="0B414173" w14:textId="77777777" w:rsidR="00A8322D" w:rsidRPr="00F67F52" w:rsidRDefault="00FD105C" w:rsidP="0092796C">
            <w:pPr>
              <w:jc w:val="center"/>
              <w:rPr>
                <w:rFonts w:ascii="Times New Roman" w:hAnsi="Times New Roman" w:cs="Times New Roman"/>
              </w:rPr>
            </w:pPr>
            <w:r w:rsidRPr="00F67F52">
              <w:rPr>
                <w:rFonts w:ascii="Times New Roman" w:hAnsi="Times New Roman" w:cs="Times New Roman"/>
              </w:rPr>
              <w:t>15 days</w:t>
            </w:r>
          </w:p>
        </w:tc>
      </w:tr>
      <w:tr w:rsidR="000C271A" w:rsidRPr="00F67F52" w14:paraId="10286375" w14:textId="77777777" w:rsidTr="001345EB">
        <w:tc>
          <w:tcPr>
            <w:tcW w:w="2394" w:type="dxa"/>
          </w:tcPr>
          <w:p w14:paraId="6844CFCF" w14:textId="77777777" w:rsidR="000C271A" w:rsidRPr="00F67F52" w:rsidRDefault="000C271A" w:rsidP="00A8322D">
            <w:pPr>
              <w:rPr>
                <w:rFonts w:ascii="Times New Roman" w:hAnsi="Times New Roman" w:cs="Times New Roman"/>
              </w:rPr>
            </w:pPr>
          </w:p>
        </w:tc>
        <w:tc>
          <w:tcPr>
            <w:tcW w:w="2394" w:type="dxa"/>
          </w:tcPr>
          <w:p w14:paraId="32E52EBD" w14:textId="77777777" w:rsidR="000C271A" w:rsidRPr="00F67F52" w:rsidRDefault="000C271A" w:rsidP="0092796C">
            <w:pPr>
              <w:jc w:val="center"/>
              <w:rPr>
                <w:rFonts w:ascii="Times New Roman" w:hAnsi="Times New Roman" w:cs="Times New Roman"/>
              </w:rPr>
            </w:pPr>
          </w:p>
        </w:tc>
        <w:tc>
          <w:tcPr>
            <w:tcW w:w="2394" w:type="dxa"/>
          </w:tcPr>
          <w:p w14:paraId="1D3EC9C6" w14:textId="77777777" w:rsidR="000C271A" w:rsidRPr="00F67F52" w:rsidRDefault="000C271A" w:rsidP="0092796C">
            <w:pPr>
              <w:jc w:val="center"/>
              <w:rPr>
                <w:rFonts w:ascii="Times New Roman" w:hAnsi="Times New Roman" w:cs="Times New Roman"/>
              </w:rPr>
            </w:pPr>
          </w:p>
        </w:tc>
        <w:tc>
          <w:tcPr>
            <w:tcW w:w="2394" w:type="dxa"/>
          </w:tcPr>
          <w:p w14:paraId="0CCF84DA" w14:textId="77777777" w:rsidR="000C271A" w:rsidRPr="00F67F52" w:rsidRDefault="000C271A" w:rsidP="0092796C">
            <w:pPr>
              <w:jc w:val="center"/>
              <w:rPr>
                <w:rFonts w:ascii="Times New Roman" w:hAnsi="Times New Roman" w:cs="Times New Roman"/>
              </w:rPr>
            </w:pPr>
          </w:p>
        </w:tc>
      </w:tr>
      <w:tr w:rsidR="000C271A" w:rsidRPr="00F67F52" w14:paraId="140FC32D" w14:textId="77777777" w:rsidTr="001345EB">
        <w:tc>
          <w:tcPr>
            <w:tcW w:w="2394" w:type="dxa"/>
          </w:tcPr>
          <w:p w14:paraId="787C452F" w14:textId="77777777" w:rsidR="000C271A" w:rsidRPr="00F67F52" w:rsidRDefault="000C271A" w:rsidP="00A8322D">
            <w:pPr>
              <w:rPr>
                <w:rFonts w:ascii="Times New Roman" w:hAnsi="Times New Roman" w:cs="Times New Roman"/>
              </w:rPr>
            </w:pPr>
            <w:r w:rsidRPr="00F67F52">
              <w:rPr>
                <w:rFonts w:ascii="Times New Roman" w:hAnsi="Times New Roman" w:cs="Times New Roman"/>
              </w:rPr>
              <w:t>Enrollment Reasons</w:t>
            </w:r>
            <w:r w:rsidR="005844FE" w:rsidRPr="00F67F52">
              <w:rPr>
                <w:rFonts w:ascii="Times New Roman" w:hAnsi="Times New Roman" w:cs="Times New Roman"/>
                <w:vertAlign w:val="superscript"/>
              </w:rPr>
              <w:t>b</w:t>
            </w:r>
          </w:p>
        </w:tc>
        <w:tc>
          <w:tcPr>
            <w:tcW w:w="2394" w:type="dxa"/>
          </w:tcPr>
          <w:p w14:paraId="5277196E" w14:textId="77777777" w:rsidR="000C271A" w:rsidRPr="00F67F52" w:rsidRDefault="000C271A" w:rsidP="0092796C">
            <w:pPr>
              <w:jc w:val="center"/>
              <w:rPr>
                <w:rFonts w:ascii="Times New Roman" w:hAnsi="Times New Roman" w:cs="Times New Roman"/>
              </w:rPr>
            </w:pPr>
          </w:p>
        </w:tc>
        <w:tc>
          <w:tcPr>
            <w:tcW w:w="2394" w:type="dxa"/>
          </w:tcPr>
          <w:p w14:paraId="3E176674" w14:textId="77777777" w:rsidR="000C271A" w:rsidRPr="00F67F52" w:rsidRDefault="000C271A" w:rsidP="0092796C">
            <w:pPr>
              <w:jc w:val="center"/>
              <w:rPr>
                <w:rFonts w:ascii="Times New Roman" w:hAnsi="Times New Roman" w:cs="Times New Roman"/>
              </w:rPr>
            </w:pPr>
          </w:p>
        </w:tc>
        <w:tc>
          <w:tcPr>
            <w:tcW w:w="2394" w:type="dxa"/>
          </w:tcPr>
          <w:p w14:paraId="22C253A6" w14:textId="77777777" w:rsidR="000C271A" w:rsidRPr="00F67F52" w:rsidRDefault="000C271A" w:rsidP="0092796C">
            <w:pPr>
              <w:jc w:val="center"/>
              <w:rPr>
                <w:rFonts w:ascii="Times New Roman" w:hAnsi="Times New Roman" w:cs="Times New Roman"/>
              </w:rPr>
            </w:pPr>
          </w:p>
        </w:tc>
      </w:tr>
      <w:tr w:rsidR="000C271A" w:rsidRPr="00F67F52" w14:paraId="65C405AE" w14:textId="77777777" w:rsidTr="001345EB">
        <w:tc>
          <w:tcPr>
            <w:tcW w:w="2394" w:type="dxa"/>
          </w:tcPr>
          <w:p w14:paraId="3BBF4DD8" w14:textId="77777777" w:rsidR="000C271A" w:rsidRPr="00F67F52" w:rsidRDefault="0092796C" w:rsidP="00A8322D">
            <w:pPr>
              <w:rPr>
                <w:rFonts w:ascii="Times New Roman" w:hAnsi="Times New Roman" w:cs="Times New Roman"/>
              </w:rPr>
            </w:pPr>
            <w:r>
              <w:rPr>
                <w:rFonts w:ascii="Times New Roman" w:hAnsi="Times New Roman" w:cs="Times New Roman"/>
              </w:rPr>
              <w:t xml:space="preserve">  </w:t>
            </w:r>
            <w:r w:rsidR="00B877C7" w:rsidRPr="00F67F52">
              <w:rPr>
                <w:rFonts w:ascii="Times New Roman" w:hAnsi="Times New Roman" w:cs="Times New Roman"/>
              </w:rPr>
              <w:t>Instructor</w:t>
            </w:r>
          </w:p>
        </w:tc>
        <w:tc>
          <w:tcPr>
            <w:tcW w:w="2394" w:type="dxa"/>
          </w:tcPr>
          <w:p w14:paraId="351A2FA9" w14:textId="77777777" w:rsidR="000C271A" w:rsidRPr="00F67F52" w:rsidRDefault="00B877C7" w:rsidP="0092796C">
            <w:pPr>
              <w:jc w:val="center"/>
              <w:rPr>
                <w:rFonts w:ascii="Times New Roman" w:hAnsi="Times New Roman" w:cs="Times New Roman"/>
              </w:rPr>
            </w:pPr>
            <w:r w:rsidRPr="00F67F52">
              <w:rPr>
                <w:rFonts w:ascii="Times New Roman" w:hAnsi="Times New Roman" w:cs="Times New Roman"/>
              </w:rPr>
              <w:t>24</w:t>
            </w:r>
            <w:r w:rsidR="0092796C">
              <w:rPr>
                <w:rFonts w:ascii="Times New Roman" w:hAnsi="Times New Roman" w:cs="Times New Roman"/>
              </w:rPr>
              <w:t>%</w:t>
            </w:r>
          </w:p>
        </w:tc>
        <w:tc>
          <w:tcPr>
            <w:tcW w:w="2394" w:type="dxa"/>
          </w:tcPr>
          <w:p w14:paraId="48A33837" w14:textId="77777777" w:rsidR="000C271A" w:rsidRPr="00F67F52" w:rsidRDefault="00647B32" w:rsidP="0092796C">
            <w:pPr>
              <w:jc w:val="center"/>
              <w:rPr>
                <w:rFonts w:ascii="Times New Roman" w:hAnsi="Times New Roman" w:cs="Times New Roman"/>
              </w:rPr>
            </w:pPr>
            <w:r w:rsidRPr="00F67F52">
              <w:rPr>
                <w:rFonts w:ascii="Times New Roman" w:hAnsi="Times New Roman" w:cs="Times New Roman"/>
              </w:rPr>
              <w:t>23</w:t>
            </w:r>
            <w:r w:rsidR="0092796C">
              <w:rPr>
                <w:rFonts w:ascii="Times New Roman" w:hAnsi="Times New Roman" w:cs="Times New Roman"/>
              </w:rPr>
              <w:t>%</w:t>
            </w:r>
          </w:p>
        </w:tc>
        <w:tc>
          <w:tcPr>
            <w:tcW w:w="2394" w:type="dxa"/>
          </w:tcPr>
          <w:p w14:paraId="38B07D4F" w14:textId="77777777" w:rsidR="000C271A" w:rsidRPr="00F67F52" w:rsidRDefault="00391740" w:rsidP="0092796C">
            <w:pPr>
              <w:jc w:val="center"/>
              <w:rPr>
                <w:rFonts w:ascii="Times New Roman" w:hAnsi="Times New Roman" w:cs="Times New Roman"/>
              </w:rPr>
            </w:pPr>
            <w:r w:rsidRPr="00F67F52">
              <w:rPr>
                <w:rFonts w:ascii="Times New Roman" w:hAnsi="Times New Roman" w:cs="Times New Roman"/>
              </w:rPr>
              <w:t>2</w:t>
            </w:r>
            <w:r w:rsidR="00647B32" w:rsidRPr="00F67F52">
              <w:rPr>
                <w:rFonts w:ascii="Times New Roman" w:hAnsi="Times New Roman" w:cs="Times New Roman"/>
              </w:rPr>
              <w:t>4</w:t>
            </w:r>
            <w:r w:rsidR="00C8677D">
              <w:rPr>
                <w:rFonts w:ascii="Times New Roman" w:hAnsi="Times New Roman" w:cs="Times New Roman"/>
              </w:rPr>
              <w:t>%</w:t>
            </w:r>
          </w:p>
        </w:tc>
      </w:tr>
      <w:tr w:rsidR="000C271A" w:rsidRPr="00F67F52" w14:paraId="0A99AF8F" w14:textId="77777777" w:rsidTr="001345EB">
        <w:tc>
          <w:tcPr>
            <w:tcW w:w="2394" w:type="dxa"/>
          </w:tcPr>
          <w:p w14:paraId="2C1AD714" w14:textId="77777777" w:rsidR="000C271A" w:rsidRPr="00F67F52" w:rsidRDefault="0092796C" w:rsidP="00A8322D">
            <w:pPr>
              <w:rPr>
                <w:rFonts w:ascii="Times New Roman" w:hAnsi="Times New Roman" w:cs="Times New Roman"/>
              </w:rPr>
            </w:pPr>
            <w:r>
              <w:rPr>
                <w:rFonts w:ascii="Times New Roman" w:hAnsi="Times New Roman" w:cs="Times New Roman"/>
              </w:rPr>
              <w:t xml:space="preserve">  </w:t>
            </w:r>
            <w:r w:rsidR="00B877C7" w:rsidRPr="00F67F52">
              <w:rPr>
                <w:rFonts w:ascii="Times New Roman" w:hAnsi="Times New Roman" w:cs="Times New Roman"/>
              </w:rPr>
              <w:t>Friends</w:t>
            </w:r>
          </w:p>
        </w:tc>
        <w:tc>
          <w:tcPr>
            <w:tcW w:w="2394" w:type="dxa"/>
          </w:tcPr>
          <w:p w14:paraId="1CB9DF34" w14:textId="77777777" w:rsidR="000C271A" w:rsidRPr="00F67F52" w:rsidRDefault="008E7A76" w:rsidP="0092796C">
            <w:pPr>
              <w:jc w:val="center"/>
              <w:rPr>
                <w:rFonts w:ascii="Times New Roman" w:hAnsi="Times New Roman" w:cs="Times New Roman"/>
              </w:rPr>
            </w:pPr>
            <w:r w:rsidRPr="00F67F52">
              <w:rPr>
                <w:rFonts w:ascii="Times New Roman" w:hAnsi="Times New Roman" w:cs="Times New Roman"/>
              </w:rPr>
              <w:t>13</w:t>
            </w:r>
            <w:r w:rsidR="0092796C">
              <w:rPr>
                <w:rFonts w:ascii="Times New Roman" w:hAnsi="Times New Roman" w:cs="Times New Roman"/>
              </w:rPr>
              <w:t>%</w:t>
            </w:r>
          </w:p>
        </w:tc>
        <w:tc>
          <w:tcPr>
            <w:tcW w:w="2394" w:type="dxa"/>
          </w:tcPr>
          <w:p w14:paraId="21B48591" w14:textId="77777777" w:rsidR="000C271A" w:rsidRPr="00F67F52" w:rsidRDefault="00647B32" w:rsidP="0092796C">
            <w:pPr>
              <w:jc w:val="center"/>
              <w:rPr>
                <w:rFonts w:ascii="Times New Roman" w:hAnsi="Times New Roman" w:cs="Times New Roman"/>
              </w:rPr>
            </w:pPr>
            <w:r w:rsidRPr="00F67F52">
              <w:rPr>
                <w:rFonts w:ascii="Times New Roman" w:hAnsi="Times New Roman" w:cs="Times New Roman"/>
              </w:rPr>
              <w:t>15</w:t>
            </w:r>
            <w:r w:rsidR="0092796C">
              <w:rPr>
                <w:rFonts w:ascii="Times New Roman" w:hAnsi="Times New Roman" w:cs="Times New Roman"/>
              </w:rPr>
              <w:t>%</w:t>
            </w:r>
          </w:p>
        </w:tc>
        <w:tc>
          <w:tcPr>
            <w:tcW w:w="2394" w:type="dxa"/>
          </w:tcPr>
          <w:p w14:paraId="2574BD94" w14:textId="77777777" w:rsidR="000C271A" w:rsidRPr="00F67F52" w:rsidRDefault="00647B32" w:rsidP="0092796C">
            <w:pPr>
              <w:jc w:val="center"/>
              <w:rPr>
                <w:rFonts w:ascii="Times New Roman" w:hAnsi="Times New Roman" w:cs="Times New Roman"/>
              </w:rPr>
            </w:pPr>
            <w:r w:rsidRPr="00F67F52">
              <w:rPr>
                <w:rFonts w:ascii="Times New Roman" w:hAnsi="Times New Roman" w:cs="Times New Roman"/>
              </w:rPr>
              <w:t>15</w:t>
            </w:r>
            <w:r w:rsidR="00C8677D">
              <w:rPr>
                <w:rFonts w:ascii="Times New Roman" w:hAnsi="Times New Roman" w:cs="Times New Roman"/>
              </w:rPr>
              <w:t>%</w:t>
            </w:r>
          </w:p>
        </w:tc>
      </w:tr>
      <w:tr w:rsidR="00B877C7" w:rsidRPr="00F67F52" w14:paraId="7A189FCF" w14:textId="77777777" w:rsidTr="001345EB">
        <w:tc>
          <w:tcPr>
            <w:tcW w:w="2394" w:type="dxa"/>
          </w:tcPr>
          <w:p w14:paraId="44F0BDCB" w14:textId="77777777" w:rsidR="00B877C7" w:rsidRPr="00F67F52" w:rsidRDefault="0092796C" w:rsidP="00A8322D">
            <w:pPr>
              <w:rPr>
                <w:rFonts w:ascii="Times New Roman" w:hAnsi="Times New Roman" w:cs="Times New Roman"/>
              </w:rPr>
            </w:pPr>
            <w:r>
              <w:rPr>
                <w:rFonts w:ascii="Times New Roman" w:hAnsi="Times New Roman" w:cs="Times New Roman"/>
              </w:rPr>
              <w:t xml:space="preserve">  </w:t>
            </w:r>
            <w:r w:rsidR="00B877C7" w:rsidRPr="00F67F52">
              <w:rPr>
                <w:rFonts w:ascii="Times New Roman" w:hAnsi="Times New Roman" w:cs="Times New Roman"/>
              </w:rPr>
              <w:t>Interest in content</w:t>
            </w:r>
          </w:p>
        </w:tc>
        <w:tc>
          <w:tcPr>
            <w:tcW w:w="2394" w:type="dxa"/>
          </w:tcPr>
          <w:p w14:paraId="62ADDB1A" w14:textId="77777777" w:rsidR="00B877C7" w:rsidRPr="00F67F52" w:rsidRDefault="00B877C7" w:rsidP="0092796C">
            <w:pPr>
              <w:jc w:val="center"/>
              <w:rPr>
                <w:rFonts w:ascii="Times New Roman" w:hAnsi="Times New Roman" w:cs="Times New Roman"/>
              </w:rPr>
            </w:pPr>
            <w:r w:rsidRPr="00F67F52">
              <w:rPr>
                <w:rFonts w:ascii="Times New Roman" w:hAnsi="Times New Roman" w:cs="Times New Roman"/>
              </w:rPr>
              <w:t>72</w:t>
            </w:r>
            <w:r w:rsidR="0092796C">
              <w:rPr>
                <w:rFonts w:ascii="Times New Roman" w:hAnsi="Times New Roman" w:cs="Times New Roman"/>
              </w:rPr>
              <w:t>%</w:t>
            </w:r>
          </w:p>
        </w:tc>
        <w:tc>
          <w:tcPr>
            <w:tcW w:w="2394" w:type="dxa"/>
          </w:tcPr>
          <w:p w14:paraId="42BB63CA" w14:textId="77777777" w:rsidR="00B877C7" w:rsidRPr="00F67F52" w:rsidRDefault="00391740" w:rsidP="0092796C">
            <w:pPr>
              <w:jc w:val="center"/>
              <w:rPr>
                <w:rFonts w:ascii="Times New Roman" w:hAnsi="Times New Roman" w:cs="Times New Roman"/>
              </w:rPr>
            </w:pPr>
            <w:r w:rsidRPr="00F67F52">
              <w:rPr>
                <w:rFonts w:ascii="Times New Roman" w:hAnsi="Times New Roman" w:cs="Times New Roman"/>
              </w:rPr>
              <w:t>7</w:t>
            </w:r>
            <w:r w:rsidR="00647B32" w:rsidRPr="00F67F52">
              <w:rPr>
                <w:rFonts w:ascii="Times New Roman" w:hAnsi="Times New Roman" w:cs="Times New Roman"/>
              </w:rPr>
              <w:t>6</w:t>
            </w:r>
            <w:r w:rsidR="0092796C">
              <w:rPr>
                <w:rFonts w:ascii="Times New Roman" w:hAnsi="Times New Roman" w:cs="Times New Roman"/>
              </w:rPr>
              <w:t>%</w:t>
            </w:r>
          </w:p>
        </w:tc>
        <w:tc>
          <w:tcPr>
            <w:tcW w:w="2394" w:type="dxa"/>
          </w:tcPr>
          <w:p w14:paraId="29F01314" w14:textId="77777777" w:rsidR="00B877C7" w:rsidRPr="00F67F52" w:rsidRDefault="00647B32" w:rsidP="0092796C">
            <w:pPr>
              <w:jc w:val="center"/>
              <w:rPr>
                <w:rFonts w:ascii="Times New Roman" w:hAnsi="Times New Roman" w:cs="Times New Roman"/>
              </w:rPr>
            </w:pPr>
            <w:r w:rsidRPr="00F67F52">
              <w:rPr>
                <w:rFonts w:ascii="Times New Roman" w:hAnsi="Times New Roman" w:cs="Times New Roman"/>
              </w:rPr>
              <w:t>75</w:t>
            </w:r>
            <w:r w:rsidR="00C8677D">
              <w:rPr>
                <w:rFonts w:ascii="Times New Roman" w:hAnsi="Times New Roman" w:cs="Times New Roman"/>
              </w:rPr>
              <w:t>%</w:t>
            </w:r>
          </w:p>
        </w:tc>
      </w:tr>
      <w:tr w:rsidR="00B877C7" w:rsidRPr="00F67F52" w14:paraId="1FD54D88" w14:textId="77777777" w:rsidTr="001345EB">
        <w:tc>
          <w:tcPr>
            <w:tcW w:w="2394" w:type="dxa"/>
          </w:tcPr>
          <w:p w14:paraId="1DB7B539" w14:textId="77777777" w:rsidR="00B877C7" w:rsidRPr="00F67F52" w:rsidRDefault="0092796C" w:rsidP="00A8322D">
            <w:pPr>
              <w:rPr>
                <w:rFonts w:ascii="Times New Roman" w:hAnsi="Times New Roman" w:cs="Times New Roman"/>
                <w:vertAlign w:val="superscript"/>
              </w:rPr>
            </w:pPr>
            <w:r>
              <w:rPr>
                <w:rFonts w:ascii="Times New Roman" w:hAnsi="Times New Roman" w:cs="Times New Roman"/>
              </w:rPr>
              <w:t xml:space="preserve">  </w:t>
            </w:r>
            <w:r w:rsidR="00B877C7" w:rsidRPr="00F67F52">
              <w:rPr>
                <w:rFonts w:ascii="Times New Roman" w:hAnsi="Times New Roman" w:cs="Times New Roman"/>
              </w:rPr>
              <w:t>Finish a project</w:t>
            </w:r>
            <w:r w:rsidR="005844FE" w:rsidRPr="00F67F52">
              <w:rPr>
                <w:rFonts w:ascii="Times New Roman" w:hAnsi="Times New Roman" w:cs="Times New Roman"/>
                <w:vertAlign w:val="superscript"/>
              </w:rPr>
              <w:t>b</w:t>
            </w:r>
          </w:p>
        </w:tc>
        <w:tc>
          <w:tcPr>
            <w:tcW w:w="2394" w:type="dxa"/>
          </w:tcPr>
          <w:p w14:paraId="2BB00A46" w14:textId="77777777" w:rsidR="00B877C7" w:rsidRPr="00F67F52" w:rsidRDefault="00B82EBB" w:rsidP="0092796C">
            <w:pPr>
              <w:jc w:val="center"/>
              <w:rPr>
                <w:rFonts w:ascii="Times New Roman" w:hAnsi="Times New Roman" w:cs="Times New Roman"/>
              </w:rPr>
            </w:pPr>
            <w:r w:rsidRPr="00F67F52">
              <w:rPr>
                <w:rFonts w:ascii="Times New Roman" w:hAnsi="Times New Roman" w:cs="Times New Roman"/>
              </w:rPr>
              <w:t>3</w:t>
            </w:r>
            <w:r w:rsidR="0092796C">
              <w:rPr>
                <w:rFonts w:ascii="Times New Roman" w:hAnsi="Times New Roman" w:cs="Times New Roman"/>
              </w:rPr>
              <w:t>%</w:t>
            </w:r>
          </w:p>
        </w:tc>
        <w:tc>
          <w:tcPr>
            <w:tcW w:w="2394" w:type="dxa"/>
          </w:tcPr>
          <w:p w14:paraId="1B86EC9C" w14:textId="77777777" w:rsidR="00B877C7" w:rsidRPr="00F67F52" w:rsidRDefault="00B82EBB" w:rsidP="0092796C">
            <w:pPr>
              <w:jc w:val="center"/>
              <w:rPr>
                <w:rFonts w:ascii="Times New Roman" w:hAnsi="Times New Roman" w:cs="Times New Roman"/>
              </w:rPr>
            </w:pPr>
            <w:r w:rsidRPr="00F67F52">
              <w:rPr>
                <w:rFonts w:ascii="Times New Roman" w:hAnsi="Times New Roman" w:cs="Times New Roman"/>
              </w:rPr>
              <w:t>4</w:t>
            </w:r>
            <w:r w:rsidR="0092796C">
              <w:rPr>
                <w:rFonts w:ascii="Times New Roman" w:hAnsi="Times New Roman" w:cs="Times New Roman"/>
              </w:rPr>
              <w:t>%</w:t>
            </w:r>
          </w:p>
        </w:tc>
        <w:tc>
          <w:tcPr>
            <w:tcW w:w="2394" w:type="dxa"/>
          </w:tcPr>
          <w:p w14:paraId="222FD399" w14:textId="77777777" w:rsidR="00B877C7" w:rsidRPr="00F67F52" w:rsidRDefault="00B82EBB" w:rsidP="0092796C">
            <w:pPr>
              <w:jc w:val="center"/>
              <w:rPr>
                <w:rFonts w:ascii="Times New Roman" w:hAnsi="Times New Roman" w:cs="Times New Roman"/>
              </w:rPr>
            </w:pPr>
            <w:r w:rsidRPr="00F67F52">
              <w:rPr>
                <w:rFonts w:ascii="Times New Roman" w:hAnsi="Times New Roman" w:cs="Times New Roman"/>
              </w:rPr>
              <w:t>4</w:t>
            </w:r>
            <w:r w:rsidR="00C8677D">
              <w:rPr>
                <w:rFonts w:ascii="Times New Roman" w:hAnsi="Times New Roman" w:cs="Times New Roman"/>
              </w:rPr>
              <w:t>%</w:t>
            </w:r>
          </w:p>
        </w:tc>
      </w:tr>
      <w:tr w:rsidR="00B877C7" w:rsidRPr="00F67F52" w14:paraId="6515C30F" w14:textId="77777777" w:rsidTr="001345EB">
        <w:tc>
          <w:tcPr>
            <w:tcW w:w="2394" w:type="dxa"/>
          </w:tcPr>
          <w:p w14:paraId="550C0FAE" w14:textId="77777777" w:rsidR="00B877C7" w:rsidRPr="00F67F52" w:rsidRDefault="0092796C" w:rsidP="00A8322D">
            <w:pPr>
              <w:rPr>
                <w:rFonts w:ascii="Times New Roman" w:hAnsi="Times New Roman" w:cs="Times New Roman"/>
              </w:rPr>
            </w:pPr>
            <w:r>
              <w:rPr>
                <w:rFonts w:ascii="Times New Roman" w:hAnsi="Times New Roman" w:cs="Times New Roman"/>
              </w:rPr>
              <w:t xml:space="preserve">  </w:t>
            </w:r>
            <w:r w:rsidR="00B877C7" w:rsidRPr="00F67F52">
              <w:rPr>
                <w:rFonts w:ascii="Times New Roman" w:hAnsi="Times New Roman" w:cs="Times New Roman"/>
              </w:rPr>
              <w:t>Repeat course</w:t>
            </w:r>
          </w:p>
        </w:tc>
        <w:tc>
          <w:tcPr>
            <w:tcW w:w="2394" w:type="dxa"/>
          </w:tcPr>
          <w:p w14:paraId="4AC265AB" w14:textId="77777777" w:rsidR="00B877C7" w:rsidRPr="00F67F52" w:rsidRDefault="008E7A76" w:rsidP="0092796C">
            <w:pPr>
              <w:jc w:val="center"/>
              <w:rPr>
                <w:rFonts w:ascii="Times New Roman" w:hAnsi="Times New Roman" w:cs="Times New Roman"/>
              </w:rPr>
            </w:pPr>
            <w:r w:rsidRPr="00F67F52">
              <w:rPr>
                <w:rFonts w:ascii="Times New Roman" w:hAnsi="Times New Roman" w:cs="Times New Roman"/>
              </w:rPr>
              <w:t>11</w:t>
            </w:r>
            <w:r w:rsidR="0092796C">
              <w:rPr>
                <w:rFonts w:ascii="Times New Roman" w:hAnsi="Times New Roman" w:cs="Times New Roman"/>
              </w:rPr>
              <w:t>%</w:t>
            </w:r>
          </w:p>
        </w:tc>
        <w:tc>
          <w:tcPr>
            <w:tcW w:w="2394" w:type="dxa"/>
          </w:tcPr>
          <w:p w14:paraId="1EC33AB3" w14:textId="77777777" w:rsidR="00B877C7" w:rsidRPr="00F67F52" w:rsidRDefault="00647B32" w:rsidP="0092796C">
            <w:pPr>
              <w:jc w:val="center"/>
              <w:rPr>
                <w:rFonts w:ascii="Times New Roman" w:hAnsi="Times New Roman" w:cs="Times New Roman"/>
              </w:rPr>
            </w:pPr>
            <w:r w:rsidRPr="00F67F52">
              <w:rPr>
                <w:rFonts w:ascii="Times New Roman" w:hAnsi="Times New Roman" w:cs="Times New Roman"/>
              </w:rPr>
              <w:t>16</w:t>
            </w:r>
            <w:r w:rsidR="0092796C">
              <w:rPr>
                <w:rFonts w:ascii="Times New Roman" w:hAnsi="Times New Roman" w:cs="Times New Roman"/>
              </w:rPr>
              <w:t>%</w:t>
            </w:r>
          </w:p>
        </w:tc>
        <w:tc>
          <w:tcPr>
            <w:tcW w:w="2394" w:type="dxa"/>
          </w:tcPr>
          <w:p w14:paraId="42AF95E1" w14:textId="77777777" w:rsidR="00B877C7" w:rsidRPr="00F67F52" w:rsidRDefault="00647B32" w:rsidP="0092796C">
            <w:pPr>
              <w:jc w:val="center"/>
              <w:rPr>
                <w:rFonts w:ascii="Times New Roman" w:hAnsi="Times New Roman" w:cs="Times New Roman"/>
              </w:rPr>
            </w:pPr>
            <w:r w:rsidRPr="00F67F52">
              <w:rPr>
                <w:rFonts w:ascii="Times New Roman" w:hAnsi="Times New Roman" w:cs="Times New Roman"/>
              </w:rPr>
              <w:t>15</w:t>
            </w:r>
            <w:r w:rsidR="00C8677D">
              <w:rPr>
                <w:rFonts w:ascii="Times New Roman" w:hAnsi="Times New Roman" w:cs="Times New Roman"/>
              </w:rPr>
              <w:t>%</w:t>
            </w:r>
          </w:p>
        </w:tc>
      </w:tr>
      <w:tr w:rsidR="00B877C7" w:rsidRPr="00F67F52" w14:paraId="0E107771" w14:textId="77777777" w:rsidTr="001345EB">
        <w:tc>
          <w:tcPr>
            <w:tcW w:w="2394" w:type="dxa"/>
          </w:tcPr>
          <w:p w14:paraId="0EE90CFD" w14:textId="77777777" w:rsidR="00B877C7" w:rsidRPr="00F67F52" w:rsidRDefault="0092796C" w:rsidP="00A8322D">
            <w:pPr>
              <w:rPr>
                <w:rFonts w:ascii="Times New Roman" w:hAnsi="Times New Roman" w:cs="Times New Roman"/>
              </w:rPr>
            </w:pPr>
            <w:r>
              <w:rPr>
                <w:rFonts w:ascii="Times New Roman" w:hAnsi="Times New Roman" w:cs="Times New Roman"/>
              </w:rPr>
              <w:t xml:space="preserve">  </w:t>
            </w:r>
            <w:r w:rsidR="00B877C7" w:rsidRPr="00F67F52">
              <w:rPr>
                <w:rFonts w:ascii="Times New Roman" w:hAnsi="Times New Roman" w:cs="Times New Roman"/>
              </w:rPr>
              <w:t>1</w:t>
            </w:r>
            <w:r w:rsidR="00B877C7" w:rsidRPr="00F67F52">
              <w:rPr>
                <w:rFonts w:ascii="Times New Roman" w:hAnsi="Times New Roman" w:cs="Times New Roman"/>
                <w:vertAlign w:val="superscript"/>
              </w:rPr>
              <w:t>st</w:t>
            </w:r>
            <w:r w:rsidR="00B877C7" w:rsidRPr="00F67F52">
              <w:rPr>
                <w:rFonts w:ascii="Times New Roman" w:hAnsi="Times New Roman" w:cs="Times New Roman"/>
              </w:rPr>
              <w:t xml:space="preserve"> Choice class full</w:t>
            </w:r>
          </w:p>
        </w:tc>
        <w:tc>
          <w:tcPr>
            <w:tcW w:w="2394" w:type="dxa"/>
          </w:tcPr>
          <w:p w14:paraId="1DA40706" w14:textId="77777777" w:rsidR="00B877C7" w:rsidRPr="00F67F52" w:rsidRDefault="008E7A76" w:rsidP="0092796C">
            <w:pPr>
              <w:jc w:val="center"/>
              <w:rPr>
                <w:rFonts w:ascii="Times New Roman" w:hAnsi="Times New Roman" w:cs="Times New Roman"/>
              </w:rPr>
            </w:pPr>
            <w:r w:rsidRPr="00F67F52">
              <w:rPr>
                <w:rFonts w:ascii="Times New Roman" w:hAnsi="Times New Roman" w:cs="Times New Roman"/>
              </w:rPr>
              <w:t>15</w:t>
            </w:r>
            <w:r w:rsidR="0092796C">
              <w:rPr>
                <w:rFonts w:ascii="Times New Roman" w:hAnsi="Times New Roman" w:cs="Times New Roman"/>
              </w:rPr>
              <w:t>%</w:t>
            </w:r>
          </w:p>
        </w:tc>
        <w:tc>
          <w:tcPr>
            <w:tcW w:w="2394" w:type="dxa"/>
          </w:tcPr>
          <w:p w14:paraId="38AE451A" w14:textId="77777777" w:rsidR="00B877C7" w:rsidRPr="00F67F52" w:rsidRDefault="00647B32" w:rsidP="0092796C">
            <w:pPr>
              <w:jc w:val="center"/>
              <w:rPr>
                <w:rFonts w:ascii="Times New Roman" w:hAnsi="Times New Roman" w:cs="Times New Roman"/>
              </w:rPr>
            </w:pPr>
            <w:r w:rsidRPr="00F67F52">
              <w:rPr>
                <w:rFonts w:ascii="Times New Roman" w:hAnsi="Times New Roman" w:cs="Times New Roman"/>
              </w:rPr>
              <w:t>9</w:t>
            </w:r>
            <w:r w:rsidR="0092796C">
              <w:rPr>
                <w:rFonts w:ascii="Times New Roman" w:hAnsi="Times New Roman" w:cs="Times New Roman"/>
              </w:rPr>
              <w:t>%</w:t>
            </w:r>
            <w:r w:rsidRPr="00F67F52">
              <w:rPr>
                <w:rFonts w:ascii="Times New Roman" w:hAnsi="Times New Roman" w:cs="Times New Roman"/>
                <w:vertAlign w:val="superscript"/>
              </w:rPr>
              <w:t>a</w:t>
            </w:r>
          </w:p>
        </w:tc>
        <w:tc>
          <w:tcPr>
            <w:tcW w:w="2394" w:type="dxa"/>
          </w:tcPr>
          <w:p w14:paraId="109DBAB5" w14:textId="77777777" w:rsidR="00B877C7" w:rsidRPr="00F67F52" w:rsidRDefault="00647B32" w:rsidP="0092796C">
            <w:pPr>
              <w:jc w:val="center"/>
              <w:rPr>
                <w:rFonts w:ascii="Times New Roman" w:hAnsi="Times New Roman" w:cs="Times New Roman"/>
              </w:rPr>
            </w:pPr>
            <w:r w:rsidRPr="00F67F52">
              <w:rPr>
                <w:rFonts w:ascii="Times New Roman" w:hAnsi="Times New Roman" w:cs="Times New Roman"/>
              </w:rPr>
              <w:t>10</w:t>
            </w:r>
            <w:r w:rsidR="00C8677D">
              <w:rPr>
                <w:rFonts w:ascii="Times New Roman" w:hAnsi="Times New Roman" w:cs="Times New Roman"/>
              </w:rPr>
              <w:t>%</w:t>
            </w:r>
          </w:p>
        </w:tc>
      </w:tr>
      <w:tr w:rsidR="009300BB" w:rsidRPr="00F67F52" w14:paraId="6F0C82E3" w14:textId="77777777" w:rsidTr="001345EB">
        <w:tc>
          <w:tcPr>
            <w:tcW w:w="2394" w:type="dxa"/>
          </w:tcPr>
          <w:p w14:paraId="28C2DAAE" w14:textId="77777777" w:rsidR="009300BB" w:rsidRPr="00F67F52" w:rsidRDefault="009300BB" w:rsidP="00A8322D">
            <w:pPr>
              <w:rPr>
                <w:rFonts w:ascii="Times New Roman" w:hAnsi="Times New Roman" w:cs="Times New Roman"/>
              </w:rPr>
            </w:pPr>
          </w:p>
        </w:tc>
        <w:tc>
          <w:tcPr>
            <w:tcW w:w="2394" w:type="dxa"/>
          </w:tcPr>
          <w:p w14:paraId="564C1AA1" w14:textId="77777777" w:rsidR="009300BB" w:rsidRPr="00F67F52" w:rsidRDefault="009300BB" w:rsidP="0092796C">
            <w:pPr>
              <w:jc w:val="center"/>
              <w:rPr>
                <w:rFonts w:ascii="Times New Roman" w:hAnsi="Times New Roman" w:cs="Times New Roman"/>
              </w:rPr>
            </w:pPr>
          </w:p>
        </w:tc>
        <w:tc>
          <w:tcPr>
            <w:tcW w:w="2394" w:type="dxa"/>
          </w:tcPr>
          <w:p w14:paraId="40A66F06" w14:textId="77777777" w:rsidR="009300BB" w:rsidRPr="00F67F52" w:rsidRDefault="009300BB" w:rsidP="0092796C">
            <w:pPr>
              <w:jc w:val="center"/>
              <w:rPr>
                <w:rFonts w:ascii="Times New Roman" w:hAnsi="Times New Roman" w:cs="Times New Roman"/>
              </w:rPr>
            </w:pPr>
          </w:p>
        </w:tc>
        <w:tc>
          <w:tcPr>
            <w:tcW w:w="2394" w:type="dxa"/>
          </w:tcPr>
          <w:p w14:paraId="4BFE1F88" w14:textId="77777777" w:rsidR="009300BB" w:rsidRPr="00F67F52" w:rsidRDefault="009300BB" w:rsidP="0092796C">
            <w:pPr>
              <w:jc w:val="center"/>
              <w:rPr>
                <w:rFonts w:ascii="Times New Roman" w:hAnsi="Times New Roman" w:cs="Times New Roman"/>
              </w:rPr>
            </w:pPr>
          </w:p>
        </w:tc>
      </w:tr>
      <w:tr w:rsidR="009300BB" w:rsidRPr="00F67F52" w14:paraId="2F394D88" w14:textId="77777777" w:rsidTr="001345EB">
        <w:tc>
          <w:tcPr>
            <w:tcW w:w="2394" w:type="dxa"/>
          </w:tcPr>
          <w:p w14:paraId="4E06408A" w14:textId="77777777" w:rsidR="009300BB" w:rsidRPr="00F67F52" w:rsidRDefault="009300BB" w:rsidP="00A8322D">
            <w:pPr>
              <w:rPr>
                <w:rFonts w:ascii="Times New Roman" w:hAnsi="Times New Roman" w:cs="Times New Roman"/>
                <w:vertAlign w:val="superscript"/>
              </w:rPr>
            </w:pPr>
            <w:r w:rsidRPr="00F67F52">
              <w:rPr>
                <w:rFonts w:ascii="Times New Roman" w:hAnsi="Times New Roman" w:cs="Times New Roman"/>
              </w:rPr>
              <w:t>Average Skill-building Scale Score</w:t>
            </w:r>
            <w:r w:rsidR="005844FE" w:rsidRPr="00F67F52">
              <w:rPr>
                <w:rFonts w:ascii="Times New Roman" w:hAnsi="Times New Roman" w:cs="Times New Roman"/>
                <w:vertAlign w:val="superscript"/>
              </w:rPr>
              <w:t>b</w:t>
            </w:r>
          </w:p>
        </w:tc>
        <w:tc>
          <w:tcPr>
            <w:tcW w:w="2394" w:type="dxa"/>
          </w:tcPr>
          <w:p w14:paraId="60E6D48F"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3.2</w:t>
            </w:r>
          </w:p>
        </w:tc>
        <w:tc>
          <w:tcPr>
            <w:tcW w:w="2394" w:type="dxa"/>
          </w:tcPr>
          <w:p w14:paraId="12755768"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3.1</w:t>
            </w:r>
          </w:p>
        </w:tc>
        <w:tc>
          <w:tcPr>
            <w:tcW w:w="2394" w:type="dxa"/>
          </w:tcPr>
          <w:p w14:paraId="3AA6E203"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3.1</w:t>
            </w:r>
          </w:p>
        </w:tc>
      </w:tr>
      <w:tr w:rsidR="009300BB" w:rsidRPr="00F67F52" w14:paraId="41706E0F" w14:textId="77777777" w:rsidTr="001345EB">
        <w:tc>
          <w:tcPr>
            <w:tcW w:w="2394" w:type="dxa"/>
          </w:tcPr>
          <w:p w14:paraId="446015F9" w14:textId="77777777" w:rsidR="009300BB" w:rsidRPr="00F67F52" w:rsidRDefault="009300BB" w:rsidP="00A8322D">
            <w:pPr>
              <w:rPr>
                <w:rFonts w:ascii="Times New Roman" w:hAnsi="Times New Roman" w:cs="Times New Roman"/>
                <w:vertAlign w:val="superscript"/>
              </w:rPr>
            </w:pPr>
            <w:r w:rsidRPr="00F67F52">
              <w:rPr>
                <w:rFonts w:ascii="Times New Roman" w:hAnsi="Times New Roman" w:cs="Times New Roman"/>
              </w:rPr>
              <w:t>Average Interest Scale Score</w:t>
            </w:r>
            <w:r w:rsidR="005844FE" w:rsidRPr="00F67F52">
              <w:rPr>
                <w:rFonts w:ascii="Times New Roman" w:hAnsi="Times New Roman" w:cs="Times New Roman"/>
                <w:vertAlign w:val="superscript"/>
              </w:rPr>
              <w:t>b</w:t>
            </w:r>
          </w:p>
        </w:tc>
        <w:tc>
          <w:tcPr>
            <w:tcW w:w="2394" w:type="dxa"/>
          </w:tcPr>
          <w:p w14:paraId="3537DACF"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3.2</w:t>
            </w:r>
          </w:p>
        </w:tc>
        <w:tc>
          <w:tcPr>
            <w:tcW w:w="2394" w:type="dxa"/>
          </w:tcPr>
          <w:p w14:paraId="3AD1F983"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3.1</w:t>
            </w:r>
          </w:p>
        </w:tc>
        <w:tc>
          <w:tcPr>
            <w:tcW w:w="2394" w:type="dxa"/>
          </w:tcPr>
          <w:p w14:paraId="245DE6EA" w14:textId="77777777" w:rsidR="009300BB" w:rsidRPr="00F67F52" w:rsidRDefault="00391740" w:rsidP="0092796C">
            <w:pPr>
              <w:jc w:val="center"/>
              <w:rPr>
                <w:rFonts w:ascii="Times New Roman" w:hAnsi="Times New Roman" w:cs="Times New Roman"/>
              </w:rPr>
            </w:pPr>
            <w:r w:rsidRPr="00F67F52">
              <w:rPr>
                <w:rFonts w:ascii="Times New Roman" w:hAnsi="Times New Roman" w:cs="Times New Roman"/>
              </w:rPr>
              <w:t>3.1</w:t>
            </w:r>
          </w:p>
        </w:tc>
      </w:tr>
      <w:tr w:rsidR="00C8677D" w:rsidRPr="00F67F52" w14:paraId="0E338F60" w14:textId="77777777" w:rsidTr="001345EB">
        <w:tc>
          <w:tcPr>
            <w:tcW w:w="2394" w:type="dxa"/>
          </w:tcPr>
          <w:p w14:paraId="113B0121" w14:textId="77777777" w:rsidR="00C8677D" w:rsidRPr="00F67F52" w:rsidRDefault="00C8677D" w:rsidP="00A8322D">
            <w:pPr>
              <w:rPr>
                <w:rFonts w:ascii="Times New Roman" w:hAnsi="Times New Roman" w:cs="Times New Roman"/>
              </w:rPr>
            </w:pPr>
          </w:p>
        </w:tc>
        <w:tc>
          <w:tcPr>
            <w:tcW w:w="2394" w:type="dxa"/>
          </w:tcPr>
          <w:p w14:paraId="1FA71400" w14:textId="77777777" w:rsidR="00C8677D" w:rsidRPr="00F67F52" w:rsidRDefault="00C8677D" w:rsidP="0092796C">
            <w:pPr>
              <w:jc w:val="center"/>
              <w:rPr>
                <w:rFonts w:ascii="Times New Roman" w:hAnsi="Times New Roman" w:cs="Times New Roman"/>
              </w:rPr>
            </w:pPr>
          </w:p>
        </w:tc>
        <w:tc>
          <w:tcPr>
            <w:tcW w:w="2394" w:type="dxa"/>
          </w:tcPr>
          <w:p w14:paraId="67B702A3" w14:textId="77777777" w:rsidR="00C8677D" w:rsidRPr="00F67F52" w:rsidRDefault="00C8677D" w:rsidP="0092796C">
            <w:pPr>
              <w:jc w:val="center"/>
              <w:rPr>
                <w:rFonts w:ascii="Times New Roman" w:hAnsi="Times New Roman" w:cs="Times New Roman"/>
              </w:rPr>
            </w:pPr>
          </w:p>
        </w:tc>
        <w:tc>
          <w:tcPr>
            <w:tcW w:w="2394" w:type="dxa"/>
          </w:tcPr>
          <w:p w14:paraId="72ED21B8" w14:textId="77777777" w:rsidR="00C8677D" w:rsidRPr="00F67F52" w:rsidRDefault="00C8677D" w:rsidP="0092796C">
            <w:pPr>
              <w:jc w:val="center"/>
              <w:rPr>
                <w:rFonts w:ascii="Times New Roman" w:hAnsi="Times New Roman" w:cs="Times New Roman"/>
              </w:rPr>
            </w:pPr>
          </w:p>
        </w:tc>
      </w:tr>
      <w:tr w:rsidR="00C8677D" w:rsidRPr="00F67F52" w14:paraId="333F48A0" w14:textId="77777777" w:rsidTr="001345EB">
        <w:tc>
          <w:tcPr>
            <w:tcW w:w="2394" w:type="dxa"/>
          </w:tcPr>
          <w:p w14:paraId="6B100F58" w14:textId="77777777" w:rsidR="00C8677D" w:rsidRPr="00F67F52" w:rsidRDefault="00C8677D" w:rsidP="00A8322D">
            <w:pPr>
              <w:rPr>
                <w:rFonts w:ascii="Times New Roman" w:hAnsi="Times New Roman" w:cs="Times New Roman"/>
              </w:rPr>
            </w:pPr>
            <w:r>
              <w:rPr>
                <w:rFonts w:ascii="Times New Roman" w:hAnsi="Times New Roman" w:cs="Times New Roman"/>
              </w:rPr>
              <w:t xml:space="preserve">Recent Attendance </w:t>
            </w:r>
          </w:p>
        </w:tc>
        <w:tc>
          <w:tcPr>
            <w:tcW w:w="2394" w:type="dxa"/>
          </w:tcPr>
          <w:p w14:paraId="62298905" w14:textId="77777777" w:rsidR="00C8677D" w:rsidRPr="00F67F52" w:rsidRDefault="00C8677D" w:rsidP="0092796C">
            <w:pPr>
              <w:jc w:val="center"/>
              <w:rPr>
                <w:rFonts w:ascii="Times New Roman" w:hAnsi="Times New Roman" w:cs="Times New Roman"/>
              </w:rPr>
            </w:pPr>
            <w:r>
              <w:rPr>
                <w:rFonts w:ascii="Times New Roman" w:hAnsi="Times New Roman" w:cs="Times New Roman"/>
              </w:rPr>
              <w:t>22%</w:t>
            </w:r>
          </w:p>
        </w:tc>
        <w:tc>
          <w:tcPr>
            <w:tcW w:w="2394" w:type="dxa"/>
          </w:tcPr>
          <w:p w14:paraId="6E7A6DF0" w14:textId="77777777" w:rsidR="00C8677D" w:rsidRPr="00F67F52" w:rsidRDefault="0092796C" w:rsidP="0092796C">
            <w:pPr>
              <w:jc w:val="center"/>
              <w:rPr>
                <w:rFonts w:ascii="Times New Roman" w:hAnsi="Times New Roman" w:cs="Times New Roman"/>
              </w:rPr>
            </w:pPr>
            <w:r>
              <w:rPr>
                <w:rFonts w:ascii="Times New Roman" w:hAnsi="Times New Roman" w:cs="Times New Roman"/>
              </w:rPr>
              <w:t>N/A</w:t>
            </w:r>
          </w:p>
        </w:tc>
        <w:tc>
          <w:tcPr>
            <w:tcW w:w="2394" w:type="dxa"/>
          </w:tcPr>
          <w:p w14:paraId="69D88A52" w14:textId="77777777" w:rsidR="00C8677D" w:rsidRPr="00F67F52" w:rsidRDefault="0092796C" w:rsidP="0092796C">
            <w:pPr>
              <w:jc w:val="center"/>
              <w:rPr>
                <w:rFonts w:ascii="Times New Roman" w:hAnsi="Times New Roman" w:cs="Times New Roman"/>
              </w:rPr>
            </w:pPr>
            <w:r>
              <w:rPr>
                <w:rFonts w:ascii="Times New Roman" w:hAnsi="Times New Roman" w:cs="Times New Roman"/>
              </w:rPr>
              <w:t>N/A</w:t>
            </w:r>
          </w:p>
        </w:tc>
      </w:tr>
      <w:tr w:rsidR="00C8677D" w:rsidRPr="00F67F52" w14:paraId="4A7A1B50" w14:textId="77777777" w:rsidTr="001345EB">
        <w:tc>
          <w:tcPr>
            <w:tcW w:w="2394" w:type="dxa"/>
          </w:tcPr>
          <w:p w14:paraId="1DD1FDFD" w14:textId="77777777" w:rsidR="00C8677D" w:rsidRPr="00F67F52" w:rsidRDefault="00C8677D" w:rsidP="00A8322D">
            <w:pPr>
              <w:rPr>
                <w:rFonts w:ascii="Times New Roman" w:hAnsi="Times New Roman" w:cs="Times New Roman"/>
              </w:rPr>
            </w:pPr>
            <w:r>
              <w:rPr>
                <w:rFonts w:ascii="Times New Roman" w:hAnsi="Times New Roman" w:cs="Times New Roman"/>
              </w:rPr>
              <w:t>First Year Enrollment</w:t>
            </w:r>
          </w:p>
        </w:tc>
        <w:tc>
          <w:tcPr>
            <w:tcW w:w="2394" w:type="dxa"/>
          </w:tcPr>
          <w:p w14:paraId="1C09A0EA" w14:textId="77777777" w:rsidR="00C8677D" w:rsidRPr="00F67F52" w:rsidRDefault="00C8677D" w:rsidP="0092796C">
            <w:pPr>
              <w:jc w:val="center"/>
              <w:rPr>
                <w:rFonts w:ascii="Times New Roman" w:hAnsi="Times New Roman" w:cs="Times New Roman"/>
              </w:rPr>
            </w:pPr>
            <w:r>
              <w:rPr>
                <w:rFonts w:ascii="Times New Roman" w:hAnsi="Times New Roman" w:cs="Times New Roman"/>
              </w:rPr>
              <w:t>81%</w:t>
            </w:r>
          </w:p>
        </w:tc>
        <w:tc>
          <w:tcPr>
            <w:tcW w:w="2394" w:type="dxa"/>
          </w:tcPr>
          <w:p w14:paraId="386EE7DB" w14:textId="77777777" w:rsidR="00C8677D" w:rsidRPr="00F67F52" w:rsidRDefault="0092796C" w:rsidP="0092796C">
            <w:pPr>
              <w:jc w:val="center"/>
              <w:rPr>
                <w:rFonts w:ascii="Times New Roman" w:hAnsi="Times New Roman" w:cs="Times New Roman"/>
              </w:rPr>
            </w:pPr>
            <w:r>
              <w:rPr>
                <w:rFonts w:ascii="Times New Roman" w:hAnsi="Times New Roman" w:cs="Times New Roman"/>
              </w:rPr>
              <w:t>N/A</w:t>
            </w:r>
          </w:p>
        </w:tc>
        <w:tc>
          <w:tcPr>
            <w:tcW w:w="2394" w:type="dxa"/>
          </w:tcPr>
          <w:p w14:paraId="11C194E7" w14:textId="77777777" w:rsidR="00C8677D" w:rsidRPr="00F67F52" w:rsidRDefault="0092796C" w:rsidP="0092796C">
            <w:pPr>
              <w:jc w:val="center"/>
              <w:rPr>
                <w:rFonts w:ascii="Times New Roman" w:hAnsi="Times New Roman" w:cs="Times New Roman"/>
              </w:rPr>
            </w:pPr>
            <w:r>
              <w:rPr>
                <w:rFonts w:ascii="Times New Roman" w:hAnsi="Times New Roman" w:cs="Times New Roman"/>
              </w:rPr>
              <w:t>N/A</w:t>
            </w:r>
          </w:p>
        </w:tc>
      </w:tr>
    </w:tbl>
    <w:p w14:paraId="4976AB25" w14:textId="77777777" w:rsidR="00E272A0" w:rsidRPr="00F67F52" w:rsidRDefault="00E272A0" w:rsidP="00134313">
      <w:pPr>
        <w:rPr>
          <w:rFonts w:ascii="Times New Roman" w:hAnsi="Times New Roman" w:cs="Times New Roman"/>
        </w:rPr>
      </w:pPr>
      <w:r w:rsidRPr="00F67F52">
        <w:rPr>
          <w:rFonts w:ascii="Times New Roman" w:hAnsi="Times New Roman" w:cs="Times New Roman"/>
          <w:vertAlign w:val="superscript"/>
        </w:rPr>
        <w:t xml:space="preserve">a </w:t>
      </w:r>
      <w:r w:rsidRPr="00F67F52">
        <w:rPr>
          <w:rFonts w:ascii="Times New Roman" w:hAnsi="Times New Roman" w:cs="Times New Roman"/>
        </w:rPr>
        <w:t>There was a difference between the sample youth and other partic</w:t>
      </w:r>
      <w:r w:rsidR="00746977" w:rsidRPr="00F67F52">
        <w:rPr>
          <w:rFonts w:ascii="Times New Roman" w:hAnsi="Times New Roman" w:cs="Times New Roman"/>
        </w:rPr>
        <w:t>i</w:t>
      </w:r>
      <w:r w:rsidRPr="00F67F52">
        <w:rPr>
          <w:rFonts w:ascii="Times New Roman" w:hAnsi="Times New Roman" w:cs="Times New Roman"/>
        </w:rPr>
        <w:t xml:space="preserve">pants </w:t>
      </w:r>
    </w:p>
    <w:p w14:paraId="68909789" w14:textId="77777777" w:rsidR="0037425D" w:rsidRDefault="005844FE" w:rsidP="00134313">
      <w:pPr>
        <w:rPr>
          <w:rFonts w:ascii="Times New Roman" w:hAnsi="Times New Roman" w:cs="Times New Roman"/>
        </w:rPr>
      </w:pPr>
      <w:r w:rsidRPr="00F67F52">
        <w:rPr>
          <w:rFonts w:ascii="Times New Roman" w:hAnsi="Times New Roman" w:cs="Times New Roman"/>
          <w:vertAlign w:val="superscript"/>
        </w:rPr>
        <w:t>b</w:t>
      </w:r>
      <w:r w:rsidR="00E272A0" w:rsidRPr="00F67F52">
        <w:rPr>
          <w:rFonts w:ascii="Times New Roman" w:hAnsi="Times New Roman" w:cs="Times New Roman"/>
          <w:vertAlign w:val="superscript"/>
        </w:rPr>
        <w:t xml:space="preserve"> </w:t>
      </w:r>
      <w:r w:rsidR="00E272A0" w:rsidRPr="00F67F52">
        <w:rPr>
          <w:rFonts w:ascii="Times New Roman" w:hAnsi="Times New Roman" w:cs="Times New Roman"/>
        </w:rPr>
        <w:t>Sample youth were compared to the other 418</w:t>
      </w:r>
      <w:r w:rsidR="00387BCA" w:rsidRPr="00F67F52">
        <w:rPr>
          <w:rFonts w:ascii="Times New Roman" w:hAnsi="Times New Roman" w:cs="Times New Roman"/>
        </w:rPr>
        <w:t xml:space="preserve"> youth who completed a survey. Not all s</w:t>
      </w:r>
      <w:r w:rsidRPr="00F67F52">
        <w:rPr>
          <w:rFonts w:ascii="Times New Roman" w:hAnsi="Times New Roman" w:cs="Times New Roman"/>
        </w:rPr>
        <w:t>urveyed youth were identifiable which limited our sample to the 105 teen participants.</w:t>
      </w:r>
    </w:p>
    <w:p w14:paraId="0E124E98" w14:textId="77777777" w:rsidR="00C8677D" w:rsidRPr="00C8677D" w:rsidRDefault="00C8677D" w:rsidP="00134313">
      <w:pPr>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Program experience variables, had recent attendance in a prior term and the first year of enrollment, were only calculated for the sample youth.</w:t>
      </w:r>
    </w:p>
    <w:p w14:paraId="6F5DDF4E" w14:textId="77777777" w:rsidR="0037425D" w:rsidRPr="00F67F52" w:rsidRDefault="0037425D" w:rsidP="00134313">
      <w:pPr>
        <w:rPr>
          <w:rFonts w:ascii="Times New Roman" w:hAnsi="Times New Roman" w:cs="Times New Roman"/>
        </w:rPr>
      </w:pPr>
    </w:p>
    <w:p w14:paraId="7F4C951D" w14:textId="77777777" w:rsidR="00B877C7" w:rsidRPr="00F67F52" w:rsidRDefault="00B877C7" w:rsidP="00134313">
      <w:pPr>
        <w:rPr>
          <w:rFonts w:ascii="Times New Roman" w:hAnsi="Times New Roman" w:cs="Times New Roman"/>
        </w:rPr>
      </w:pPr>
    </w:p>
    <w:p w14:paraId="38017B63" w14:textId="77777777" w:rsidR="008E2B79" w:rsidRDefault="008E2B79" w:rsidP="00797729">
      <w:pPr>
        <w:outlineLvl w:val="0"/>
        <w:rPr>
          <w:rFonts w:ascii="Times New Roman" w:hAnsi="Times New Roman" w:cs="Times New Roman"/>
        </w:rPr>
      </w:pPr>
    </w:p>
    <w:p w14:paraId="2BE75690" w14:textId="77777777" w:rsidR="00134313" w:rsidRPr="00F67F52" w:rsidRDefault="0037425D" w:rsidP="00797729">
      <w:pPr>
        <w:outlineLvl w:val="0"/>
        <w:rPr>
          <w:rFonts w:ascii="Times New Roman" w:hAnsi="Times New Roman" w:cs="Times New Roman"/>
        </w:rPr>
      </w:pPr>
      <w:r w:rsidRPr="00F67F52">
        <w:rPr>
          <w:rFonts w:ascii="Times New Roman" w:hAnsi="Times New Roman" w:cs="Times New Roman"/>
        </w:rPr>
        <w:t>Table 4.</w:t>
      </w:r>
      <w:r w:rsidR="00134313" w:rsidRPr="00F67F52">
        <w:rPr>
          <w:rFonts w:ascii="Times New Roman" w:hAnsi="Times New Roman" w:cs="Times New Roman"/>
        </w:rPr>
        <w:t xml:space="preserve"> Factors related to Content-Related Skill-Building</w:t>
      </w:r>
    </w:p>
    <w:tbl>
      <w:tblPr>
        <w:tblStyle w:val="TableGrid"/>
        <w:tblW w:w="0" w:type="auto"/>
        <w:tblLook w:val="04A0" w:firstRow="1" w:lastRow="0" w:firstColumn="1" w:lastColumn="0" w:noHBand="0" w:noVBand="1"/>
      </w:tblPr>
      <w:tblGrid>
        <w:gridCol w:w="4788"/>
        <w:gridCol w:w="4788"/>
      </w:tblGrid>
      <w:tr w:rsidR="00123212" w:rsidRPr="00F67F52" w14:paraId="54C28F51" w14:textId="77777777" w:rsidTr="00123212">
        <w:tc>
          <w:tcPr>
            <w:tcW w:w="4788" w:type="dxa"/>
          </w:tcPr>
          <w:p w14:paraId="64F0A4BB" w14:textId="77777777" w:rsidR="00123212" w:rsidRPr="00F67F52" w:rsidRDefault="00123212" w:rsidP="00123212">
            <w:pPr>
              <w:rPr>
                <w:rFonts w:ascii="Times New Roman" w:hAnsi="Times New Roman" w:cs="Times New Roman"/>
              </w:rPr>
            </w:pPr>
            <w:r w:rsidRPr="00F67F52">
              <w:rPr>
                <w:rFonts w:ascii="Times New Roman" w:hAnsi="Times New Roman" w:cs="Times New Roman"/>
              </w:rPr>
              <w:t>Factors</w:t>
            </w:r>
          </w:p>
        </w:tc>
        <w:tc>
          <w:tcPr>
            <w:tcW w:w="4788" w:type="dxa"/>
          </w:tcPr>
          <w:p w14:paraId="7EEC92A4" w14:textId="77777777" w:rsidR="00123212" w:rsidRPr="00F67F52" w:rsidRDefault="00123212" w:rsidP="00123212">
            <w:pPr>
              <w:rPr>
                <w:rFonts w:ascii="Times New Roman" w:hAnsi="Times New Roman" w:cs="Times New Roman"/>
              </w:rPr>
            </w:pPr>
            <w:r w:rsidRPr="00F67F52">
              <w:rPr>
                <w:rFonts w:ascii="Times New Roman" w:hAnsi="Times New Roman" w:cs="Times New Roman"/>
              </w:rPr>
              <w:t>Skill-Building Scale Score</w:t>
            </w:r>
          </w:p>
        </w:tc>
      </w:tr>
      <w:tr w:rsidR="00123212" w:rsidRPr="00F67F52" w14:paraId="551AED27" w14:textId="77777777" w:rsidTr="00123212">
        <w:tc>
          <w:tcPr>
            <w:tcW w:w="4788" w:type="dxa"/>
          </w:tcPr>
          <w:p w14:paraId="47010C70" w14:textId="77777777" w:rsidR="00123212" w:rsidRPr="00F67F52" w:rsidRDefault="00241599" w:rsidP="00123212">
            <w:pPr>
              <w:rPr>
                <w:rFonts w:ascii="Times New Roman" w:hAnsi="Times New Roman" w:cs="Times New Roman"/>
              </w:rPr>
            </w:pPr>
            <w:r w:rsidRPr="00F67F52">
              <w:rPr>
                <w:rFonts w:ascii="Times New Roman" w:hAnsi="Times New Roman" w:cs="Times New Roman"/>
              </w:rPr>
              <w:t>School poverty level</w:t>
            </w:r>
          </w:p>
        </w:tc>
        <w:tc>
          <w:tcPr>
            <w:tcW w:w="4788" w:type="dxa"/>
          </w:tcPr>
          <w:p w14:paraId="0E4701C0" w14:textId="77777777" w:rsidR="00123212" w:rsidRPr="00F67F52" w:rsidRDefault="00855D64" w:rsidP="00123212">
            <w:pPr>
              <w:rPr>
                <w:rFonts w:ascii="Times New Roman" w:hAnsi="Times New Roman" w:cs="Times New Roman"/>
                <w:vertAlign w:val="superscript"/>
              </w:rPr>
            </w:pPr>
            <w:r w:rsidRPr="00F67F52">
              <w:rPr>
                <w:rFonts w:ascii="Times New Roman" w:hAnsi="Times New Roman" w:cs="Times New Roman"/>
              </w:rPr>
              <w:t>.12</w:t>
            </w:r>
            <w:r w:rsidR="00320E76" w:rsidRPr="00F67F52">
              <w:rPr>
                <w:rFonts w:ascii="Times New Roman" w:hAnsi="Times New Roman" w:cs="Times New Roman"/>
                <w:vertAlign w:val="superscript"/>
              </w:rPr>
              <w:t>+</w:t>
            </w:r>
          </w:p>
        </w:tc>
      </w:tr>
      <w:tr w:rsidR="00123212" w:rsidRPr="00F67F52" w14:paraId="321698C8" w14:textId="77777777" w:rsidTr="00123212">
        <w:tc>
          <w:tcPr>
            <w:tcW w:w="4788" w:type="dxa"/>
          </w:tcPr>
          <w:p w14:paraId="0508D92C" w14:textId="77777777" w:rsidR="00123212" w:rsidRPr="00F67F52" w:rsidRDefault="00241599" w:rsidP="00123212">
            <w:pPr>
              <w:rPr>
                <w:rFonts w:ascii="Times New Roman" w:hAnsi="Times New Roman" w:cs="Times New Roman"/>
              </w:rPr>
            </w:pPr>
            <w:r w:rsidRPr="00F67F52">
              <w:rPr>
                <w:rFonts w:ascii="Times New Roman" w:hAnsi="Times New Roman" w:cs="Times New Roman"/>
              </w:rPr>
              <w:t>Interest in the course content</w:t>
            </w:r>
          </w:p>
        </w:tc>
        <w:tc>
          <w:tcPr>
            <w:tcW w:w="4788" w:type="dxa"/>
          </w:tcPr>
          <w:p w14:paraId="3F8024F5" w14:textId="77777777" w:rsidR="00123212" w:rsidRPr="00F67F52" w:rsidRDefault="00320E76" w:rsidP="00123212">
            <w:pPr>
              <w:rPr>
                <w:rFonts w:ascii="Times New Roman" w:hAnsi="Times New Roman" w:cs="Times New Roman"/>
              </w:rPr>
            </w:pPr>
            <w:r w:rsidRPr="00F67F52">
              <w:rPr>
                <w:rFonts w:ascii="Times New Roman" w:hAnsi="Times New Roman" w:cs="Times New Roman"/>
              </w:rPr>
              <w:t>.30</w:t>
            </w:r>
            <w:r w:rsidR="00855D64" w:rsidRPr="00F67F52">
              <w:rPr>
                <w:rFonts w:ascii="Times New Roman" w:hAnsi="Times New Roman" w:cs="Times New Roman"/>
              </w:rPr>
              <w:t>**</w:t>
            </w:r>
            <w:r w:rsidRPr="00F67F52">
              <w:rPr>
                <w:rFonts w:ascii="Times New Roman" w:hAnsi="Times New Roman" w:cs="Times New Roman"/>
              </w:rPr>
              <w:t>*</w:t>
            </w:r>
          </w:p>
        </w:tc>
      </w:tr>
    </w:tbl>
    <w:p w14:paraId="27EFF8F7" w14:textId="77777777" w:rsidR="005844FE" w:rsidRPr="00F67F52" w:rsidRDefault="00123212" w:rsidP="00123212">
      <w:pPr>
        <w:rPr>
          <w:rFonts w:ascii="Times New Roman" w:hAnsi="Times New Roman" w:cs="Times New Roman"/>
        </w:rPr>
      </w:pPr>
      <w:r w:rsidRPr="00F67F52">
        <w:rPr>
          <w:rFonts w:ascii="Times New Roman" w:hAnsi="Times New Roman" w:cs="Times New Roman"/>
          <w:vertAlign w:val="superscript"/>
        </w:rPr>
        <w:t>+</w:t>
      </w:r>
      <w:r w:rsidRPr="00F67F52">
        <w:rPr>
          <w:rFonts w:ascii="Times New Roman" w:hAnsi="Times New Roman" w:cs="Times New Roman"/>
        </w:rPr>
        <w:t>p&lt;.10, *</w:t>
      </w:r>
      <w:r w:rsidR="00320E76" w:rsidRPr="00F67F52">
        <w:rPr>
          <w:rFonts w:ascii="Times New Roman" w:hAnsi="Times New Roman" w:cs="Times New Roman"/>
        </w:rPr>
        <w:t>p&lt;.05, **p&lt;.01, ***p&lt;.001.</w:t>
      </w:r>
    </w:p>
    <w:p w14:paraId="3C2EDA12" w14:textId="77777777" w:rsidR="00900290" w:rsidRPr="00F67F52" w:rsidRDefault="005844FE" w:rsidP="00123212">
      <w:pPr>
        <w:rPr>
          <w:rFonts w:ascii="Times New Roman" w:hAnsi="Times New Roman" w:cs="Times New Roman"/>
        </w:rPr>
      </w:pPr>
      <w:r w:rsidRPr="00F67F52">
        <w:rPr>
          <w:rFonts w:ascii="Times New Roman" w:hAnsi="Times New Roman" w:cs="Times New Roman"/>
          <w:i/>
        </w:rPr>
        <w:t xml:space="preserve">Note. </w:t>
      </w:r>
      <w:r w:rsidRPr="00F67F52">
        <w:rPr>
          <w:rFonts w:ascii="Times New Roman" w:hAnsi="Times New Roman" w:cs="Times New Roman"/>
        </w:rPr>
        <w:t xml:space="preserve">A small sample size can make it more difficult to achieve statistical significance. Therefore, </w:t>
      </w:r>
      <w:r w:rsidR="000A6A7E" w:rsidRPr="00F67F52">
        <w:rPr>
          <w:rFonts w:ascii="Times New Roman" w:hAnsi="Times New Roman" w:cs="Times New Roman"/>
        </w:rPr>
        <w:t>coefficients</w:t>
      </w:r>
      <w:r w:rsidRPr="00F67F52">
        <w:rPr>
          <w:rFonts w:ascii="Times New Roman" w:hAnsi="Times New Roman" w:cs="Times New Roman"/>
        </w:rPr>
        <w:t xml:space="preserve"> with a p&lt; .10 are presented in this study. </w:t>
      </w:r>
    </w:p>
    <w:p w14:paraId="6C70C32C" w14:textId="77777777" w:rsidR="00900290" w:rsidRPr="00900290" w:rsidRDefault="00900290" w:rsidP="00900290">
      <w:pPr>
        <w:ind w:firstLine="720"/>
        <w:rPr>
          <w:rFonts w:ascii="Times New Roman" w:hAnsi="Times New Roman" w:cs="Times New Roman"/>
        </w:rPr>
      </w:pPr>
    </w:p>
    <w:p w14:paraId="3CFC58A2" w14:textId="77777777" w:rsidR="00900290" w:rsidRPr="00900290" w:rsidRDefault="00900290" w:rsidP="00900290">
      <w:pPr>
        <w:ind w:firstLine="720"/>
        <w:rPr>
          <w:rFonts w:ascii="Times New Roman" w:hAnsi="Times New Roman" w:cs="Times New Roman"/>
        </w:rPr>
      </w:pPr>
    </w:p>
    <w:p w14:paraId="37E11D30" w14:textId="77777777" w:rsidR="00900290" w:rsidRPr="00900290" w:rsidRDefault="00900290" w:rsidP="0037425D">
      <w:pPr>
        <w:rPr>
          <w:rFonts w:ascii="Times New Roman" w:hAnsi="Times New Roman" w:cs="Times New Roman"/>
        </w:rPr>
      </w:pPr>
    </w:p>
    <w:p w14:paraId="52298836" w14:textId="77777777" w:rsidR="00900290" w:rsidRPr="00900290" w:rsidRDefault="00900290" w:rsidP="00900290">
      <w:pPr>
        <w:ind w:firstLine="720"/>
        <w:rPr>
          <w:rFonts w:ascii="Times New Roman" w:hAnsi="Times New Roman" w:cs="Times New Roman"/>
        </w:rPr>
      </w:pPr>
    </w:p>
    <w:p w14:paraId="1E5B6E4A" w14:textId="77777777" w:rsidR="00900290" w:rsidRPr="00900290" w:rsidRDefault="00900290" w:rsidP="00900290">
      <w:pPr>
        <w:ind w:firstLine="720"/>
        <w:rPr>
          <w:rFonts w:ascii="Times New Roman" w:hAnsi="Times New Roman" w:cs="Times New Roman"/>
        </w:rPr>
      </w:pPr>
    </w:p>
    <w:p w14:paraId="34A2CB39" w14:textId="77777777" w:rsidR="00900290" w:rsidRPr="00900290" w:rsidRDefault="00900290" w:rsidP="00900290">
      <w:pPr>
        <w:ind w:firstLine="720"/>
        <w:rPr>
          <w:rFonts w:ascii="Times New Roman" w:hAnsi="Times New Roman" w:cs="Times New Roman"/>
        </w:rPr>
      </w:pPr>
    </w:p>
    <w:p w14:paraId="645B2857" w14:textId="77777777" w:rsidR="00900290" w:rsidRPr="00746D2E" w:rsidRDefault="00900290" w:rsidP="00900290">
      <w:pPr>
        <w:ind w:firstLine="720"/>
        <w:rPr>
          <w:rFonts w:ascii="Times New Roman" w:hAnsi="Times New Roman" w:cs="Times New Roman"/>
        </w:rPr>
      </w:pPr>
    </w:p>
    <w:p w14:paraId="18277B42" w14:textId="77777777" w:rsidR="009D63F8" w:rsidRDefault="009D63F8" w:rsidP="00900290">
      <w:pPr>
        <w:ind w:firstLine="720"/>
        <w:rPr>
          <w:rFonts w:ascii="Times New Roman" w:hAnsi="Times New Roman" w:cs="Times New Roman"/>
        </w:rPr>
      </w:pPr>
    </w:p>
    <w:p w14:paraId="3DB04ACC" w14:textId="77777777" w:rsidR="000E254D" w:rsidRDefault="000E254D" w:rsidP="00900290">
      <w:pPr>
        <w:ind w:firstLine="720"/>
        <w:rPr>
          <w:rFonts w:ascii="Times New Roman" w:hAnsi="Times New Roman" w:cs="Times New Roman"/>
        </w:rPr>
      </w:pPr>
    </w:p>
    <w:p w14:paraId="2F325A50" w14:textId="77777777" w:rsidR="000E254D" w:rsidRDefault="000E254D" w:rsidP="00900290">
      <w:pPr>
        <w:ind w:firstLine="720"/>
        <w:rPr>
          <w:rFonts w:ascii="Times New Roman" w:hAnsi="Times New Roman" w:cs="Times New Roman"/>
        </w:rPr>
      </w:pPr>
    </w:p>
    <w:p w14:paraId="39BF7F9C" w14:textId="77777777" w:rsidR="000E254D" w:rsidRDefault="000E254D" w:rsidP="00900290">
      <w:pPr>
        <w:ind w:firstLine="720"/>
        <w:rPr>
          <w:rFonts w:ascii="Times New Roman" w:hAnsi="Times New Roman" w:cs="Times New Roman"/>
        </w:rPr>
      </w:pPr>
    </w:p>
    <w:p w14:paraId="028F67A1" w14:textId="77777777" w:rsidR="000E254D" w:rsidRDefault="000E254D" w:rsidP="00900290">
      <w:pPr>
        <w:ind w:firstLine="720"/>
        <w:rPr>
          <w:rFonts w:ascii="Times New Roman" w:hAnsi="Times New Roman" w:cs="Times New Roman"/>
        </w:rPr>
      </w:pPr>
    </w:p>
    <w:p w14:paraId="52874ACD" w14:textId="77777777" w:rsidR="000E254D" w:rsidRDefault="000E254D" w:rsidP="00900290">
      <w:pPr>
        <w:ind w:firstLine="720"/>
        <w:rPr>
          <w:rFonts w:ascii="Times New Roman" w:hAnsi="Times New Roman" w:cs="Times New Roman"/>
        </w:rPr>
      </w:pPr>
    </w:p>
    <w:p w14:paraId="2B4D86F9" w14:textId="77777777" w:rsidR="00611D09" w:rsidRDefault="00611D09" w:rsidP="00900290">
      <w:pPr>
        <w:ind w:firstLine="720"/>
        <w:rPr>
          <w:rFonts w:ascii="Times New Roman" w:hAnsi="Times New Roman" w:cs="Times New Roman"/>
        </w:rPr>
      </w:pPr>
    </w:p>
    <w:p w14:paraId="583FC989" w14:textId="77777777" w:rsidR="000E254D" w:rsidRDefault="000E254D" w:rsidP="00900290">
      <w:pPr>
        <w:ind w:firstLine="720"/>
        <w:rPr>
          <w:rFonts w:ascii="Times New Roman" w:hAnsi="Times New Roman" w:cs="Times New Roman"/>
        </w:rPr>
      </w:pPr>
    </w:p>
    <w:p w14:paraId="222366C3" w14:textId="77777777" w:rsidR="000E254D" w:rsidRDefault="000E254D" w:rsidP="00900290">
      <w:pPr>
        <w:ind w:firstLine="720"/>
        <w:rPr>
          <w:rFonts w:ascii="Times New Roman" w:hAnsi="Times New Roman" w:cs="Times New Roman"/>
        </w:rPr>
      </w:pPr>
    </w:p>
    <w:p w14:paraId="432A0016" w14:textId="77777777" w:rsidR="000E254D" w:rsidRDefault="000E254D" w:rsidP="00900290">
      <w:pPr>
        <w:ind w:firstLine="720"/>
        <w:rPr>
          <w:rFonts w:ascii="Times New Roman" w:hAnsi="Times New Roman" w:cs="Times New Roman"/>
        </w:rPr>
      </w:pPr>
    </w:p>
    <w:p w14:paraId="3D521D24" w14:textId="77777777" w:rsidR="000E254D" w:rsidRDefault="000E254D" w:rsidP="00900290">
      <w:pPr>
        <w:ind w:firstLine="720"/>
        <w:rPr>
          <w:rFonts w:ascii="Times New Roman" w:hAnsi="Times New Roman" w:cs="Times New Roman"/>
        </w:rPr>
      </w:pPr>
    </w:p>
    <w:p w14:paraId="1234BD0E" w14:textId="77777777" w:rsidR="000E254D" w:rsidRDefault="000E254D" w:rsidP="00900290">
      <w:pPr>
        <w:ind w:firstLine="720"/>
        <w:rPr>
          <w:rFonts w:ascii="Times New Roman" w:hAnsi="Times New Roman" w:cs="Times New Roman"/>
        </w:rPr>
      </w:pPr>
    </w:p>
    <w:p w14:paraId="0C4586CC" w14:textId="77777777" w:rsidR="000E254D" w:rsidRDefault="000E254D" w:rsidP="00900290">
      <w:pPr>
        <w:ind w:firstLine="720"/>
        <w:rPr>
          <w:rFonts w:ascii="Times New Roman" w:hAnsi="Times New Roman" w:cs="Times New Roman"/>
        </w:rPr>
      </w:pPr>
    </w:p>
    <w:p w14:paraId="6251093D" w14:textId="77777777" w:rsidR="000E254D" w:rsidRDefault="000E254D" w:rsidP="00900290">
      <w:pPr>
        <w:ind w:firstLine="720"/>
        <w:rPr>
          <w:rFonts w:ascii="Times New Roman" w:hAnsi="Times New Roman" w:cs="Times New Roman"/>
        </w:rPr>
      </w:pPr>
    </w:p>
    <w:p w14:paraId="59DC4DCA" w14:textId="77777777" w:rsidR="000E254D" w:rsidRDefault="000E254D" w:rsidP="00900290">
      <w:pPr>
        <w:ind w:firstLine="720"/>
        <w:rPr>
          <w:rFonts w:ascii="Times New Roman" w:hAnsi="Times New Roman" w:cs="Times New Roman"/>
        </w:rPr>
      </w:pPr>
    </w:p>
    <w:p w14:paraId="73A1160C" w14:textId="77777777" w:rsidR="000E254D" w:rsidRDefault="000E254D" w:rsidP="00900290">
      <w:pPr>
        <w:ind w:firstLine="720"/>
        <w:rPr>
          <w:rFonts w:ascii="Times New Roman" w:hAnsi="Times New Roman" w:cs="Times New Roman"/>
        </w:rPr>
      </w:pPr>
    </w:p>
    <w:p w14:paraId="05D7B822" w14:textId="77777777" w:rsidR="000E254D" w:rsidRDefault="000E254D" w:rsidP="00900290">
      <w:pPr>
        <w:ind w:firstLine="720"/>
        <w:rPr>
          <w:rFonts w:ascii="Times New Roman" w:hAnsi="Times New Roman" w:cs="Times New Roman"/>
        </w:rPr>
      </w:pPr>
    </w:p>
    <w:p w14:paraId="3FBFA7E0" w14:textId="77777777" w:rsidR="000E254D" w:rsidRDefault="000E254D" w:rsidP="00900290">
      <w:pPr>
        <w:ind w:firstLine="720"/>
        <w:rPr>
          <w:rFonts w:ascii="Times New Roman" w:hAnsi="Times New Roman" w:cs="Times New Roman"/>
        </w:rPr>
      </w:pPr>
    </w:p>
    <w:p w14:paraId="369806B4" w14:textId="77777777" w:rsidR="000E254D" w:rsidRDefault="000E254D" w:rsidP="00900290">
      <w:pPr>
        <w:ind w:firstLine="720"/>
        <w:rPr>
          <w:rFonts w:ascii="Times New Roman" w:hAnsi="Times New Roman" w:cs="Times New Roman"/>
        </w:rPr>
      </w:pPr>
    </w:p>
    <w:p w14:paraId="0146086D" w14:textId="77777777" w:rsidR="000E254D" w:rsidRDefault="000E254D" w:rsidP="00900290">
      <w:pPr>
        <w:ind w:firstLine="720"/>
        <w:rPr>
          <w:rFonts w:ascii="Times New Roman" w:hAnsi="Times New Roman" w:cs="Times New Roman"/>
        </w:rPr>
      </w:pPr>
    </w:p>
    <w:p w14:paraId="76BDF9B0" w14:textId="77777777" w:rsidR="000E254D" w:rsidRDefault="000E254D" w:rsidP="00900290">
      <w:pPr>
        <w:ind w:firstLine="720"/>
        <w:rPr>
          <w:rFonts w:ascii="Times New Roman" w:hAnsi="Times New Roman" w:cs="Times New Roman"/>
        </w:rPr>
      </w:pPr>
    </w:p>
    <w:p w14:paraId="7120C8B3" w14:textId="77777777" w:rsidR="000E254D" w:rsidRDefault="000E254D" w:rsidP="00900290">
      <w:pPr>
        <w:ind w:firstLine="720"/>
        <w:rPr>
          <w:rFonts w:ascii="Times New Roman" w:hAnsi="Times New Roman" w:cs="Times New Roman"/>
        </w:rPr>
      </w:pPr>
    </w:p>
    <w:p w14:paraId="11C078D6" w14:textId="77777777" w:rsidR="00611D09" w:rsidRDefault="00611D09" w:rsidP="00900290">
      <w:pPr>
        <w:ind w:firstLine="720"/>
        <w:rPr>
          <w:rFonts w:ascii="Times New Roman" w:hAnsi="Times New Roman" w:cs="Times New Roman"/>
        </w:rPr>
      </w:pPr>
    </w:p>
    <w:p w14:paraId="1FE85C52" w14:textId="77777777" w:rsidR="00611D09" w:rsidRDefault="00611D09" w:rsidP="00900290">
      <w:pPr>
        <w:ind w:firstLine="720"/>
        <w:rPr>
          <w:rFonts w:ascii="Times New Roman" w:hAnsi="Times New Roman" w:cs="Times New Roman"/>
        </w:rPr>
      </w:pPr>
    </w:p>
    <w:p w14:paraId="302A8092" w14:textId="77777777" w:rsidR="00611D09" w:rsidRDefault="00611D09" w:rsidP="00900290">
      <w:pPr>
        <w:ind w:firstLine="720"/>
        <w:rPr>
          <w:rFonts w:ascii="Times New Roman" w:hAnsi="Times New Roman" w:cs="Times New Roman"/>
        </w:rPr>
      </w:pPr>
    </w:p>
    <w:p w14:paraId="69931F27" w14:textId="77777777" w:rsidR="00611D09" w:rsidRDefault="00611D09" w:rsidP="00900290">
      <w:pPr>
        <w:ind w:firstLine="720"/>
        <w:rPr>
          <w:rFonts w:ascii="Times New Roman" w:hAnsi="Times New Roman" w:cs="Times New Roman"/>
        </w:rPr>
      </w:pPr>
    </w:p>
    <w:p w14:paraId="4C1F0B43" w14:textId="77777777" w:rsidR="000E254D" w:rsidRDefault="000E254D" w:rsidP="00900290">
      <w:pPr>
        <w:ind w:firstLine="720"/>
        <w:rPr>
          <w:rFonts w:ascii="Times New Roman" w:hAnsi="Times New Roman" w:cs="Times New Roman"/>
        </w:rPr>
      </w:pPr>
    </w:p>
    <w:p w14:paraId="5DFFD8FD" w14:textId="77777777" w:rsidR="000E254D" w:rsidRDefault="000E254D" w:rsidP="00900290">
      <w:pPr>
        <w:ind w:firstLine="720"/>
        <w:rPr>
          <w:rFonts w:ascii="Times New Roman" w:hAnsi="Times New Roman" w:cs="Times New Roman"/>
        </w:rPr>
      </w:pPr>
    </w:p>
    <w:p w14:paraId="3B343EF9" w14:textId="77777777" w:rsidR="000E254D" w:rsidRDefault="000E254D" w:rsidP="00900290">
      <w:pPr>
        <w:ind w:firstLine="720"/>
        <w:rPr>
          <w:rFonts w:ascii="Times New Roman" w:hAnsi="Times New Roman" w:cs="Times New Roman"/>
        </w:rPr>
      </w:pPr>
    </w:p>
    <w:p w14:paraId="5E60A0DC" w14:textId="77777777" w:rsidR="001A08B2" w:rsidRDefault="001A08B2" w:rsidP="00900290">
      <w:pPr>
        <w:ind w:firstLine="720"/>
        <w:rPr>
          <w:rFonts w:ascii="Times New Roman" w:hAnsi="Times New Roman" w:cs="Times New Roman"/>
        </w:rPr>
      </w:pPr>
    </w:p>
    <w:p w14:paraId="3C07FFEC" w14:textId="77777777" w:rsidR="000E254D" w:rsidRDefault="000E254D" w:rsidP="00900290">
      <w:pPr>
        <w:ind w:firstLine="720"/>
        <w:rPr>
          <w:rFonts w:ascii="Times New Roman" w:hAnsi="Times New Roman" w:cs="Times New Roman"/>
        </w:rPr>
      </w:pPr>
    </w:p>
    <w:p w14:paraId="19F1DF12" w14:textId="77777777" w:rsidR="000E254D" w:rsidRDefault="000E254D" w:rsidP="00900290">
      <w:pPr>
        <w:ind w:firstLine="720"/>
        <w:rPr>
          <w:rFonts w:ascii="Times New Roman" w:hAnsi="Times New Roman" w:cs="Times New Roman"/>
        </w:rPr>
      </w:pPr>
    </w:p>
    <w:p w14:paraId="6F078350" w14:textId="77777777" w:rsidR="001A08B2" w:rsidRDefault="001A08B2" w:rsidP="001A08B2">
      <w:r>
        <w:t>Figure 1. After-school instructors</w:t>
      </w:r>
      <w:r w:rsidR="001C415B">
        <w:t>’</w:t>
      </w:r>
      <w:r>
        <w:t xml:space="preserve"> identification of program and content-based outcomes</w:t>
      </w:r>
    </w:p>
    <w:p w14:paraId="0E4582BC" w14:textId="77777777" w:rsidR="001A08B2" w:rsidRDefault="008E5435" w:rsidP="001A08B2">
      <w:r>
        <w:rPr>
          <w:noProof/>
        </w:rPr>
        <mc:AlternateContent>
          <mc:Choice Requires="wps">
            <w:drawing>
              <wp:anchor distT="0" distB="0" distL="114300" distR="114300" simplePos="0" relativeHeight="251666432" behindDoc="0" locked="0" layoutInCell="1" allowOverlap="1" wp14:anchorId="5B99C5E2" wp14:editId="354948DE">
                <wp:simplePos x="0" y="0"/>
                <wp:positionH relativeFrom="column">
                  <wp:posOffset>228600</wp:posOffset>
                </wp:positionH>
                <wp:positionV relativeFrom="paragraph">
                  <wp:posOffset>5079365</wp:posOffset>
                </wp:positionV>
                <wp:extent cx="1371600" cy="1371600"/>
                <wp:effectExtent l="88900" t="88900" r="114300" b="139700"/>
                <wp:wrapThrough wrapText="bothSides">
                  <wp:wrapPolygon edited="0">
                    <wp:start x="8700" y="0"/>
                    <wp:lineTo x="7500" y="150"/>
                    <wp:lineTo x="3600" y="1950"/>
                    <wp:lineTo x="3450" y="2550"/>
                    <wp:lineTo x="1350" y="4800"/>
                    <wp:lineTo x="300" y="7200"/>
                    <wp:lineTo x="-150" y="8850"/>
                    <wp:lineTo x="-150" y="12150"/>
                    <wp:lineTo x="300" y="14400"/>
                    <wp:lineTo x="1500" y="16800"/>
                    <wp:lineTo x="3600" y="19200"/>
                    <wp:lineTo x="3750" y="19650"/>
                    <wp:lineTo x="7800" y="21450"/>
                    <wp:lineTo x="8700" y="21450"/>
                    <wp:lineTo x="12750" y="21450"/>
                    <wp:lineTo x="13650" y="21450"/>
                    <wp:lineTo x="17700" y="19650"/>
                    <wp:lineTo x="17850" y="19200"/>
                    <wp:lineTo x="20100" y="16800"/>
                    <wp:lineTo x="21150" y="14400"/>
                    <wp:lineTo x="21750" y="12000"/>
                    <wp:lineTo x="21750" y="9600"/>
                    <wp:lineTo x="21150" y="7200"/>
                    <wp:lineTo x="20100" y="4800"/>
                    <wp:lineTo x="17850" y="2100"/>
                    <wp:lineTo x="13950" y="150"/>
                    <wp:lineTo x="12750" y="0"/>
                    <wp:lineTo x="8700" y="0"/>
                  </wp:wrapPolygon>
                </wp:wrapThrough>
                <wp:docPr id="1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txbx>
                        <w:txbxContent>
                          <w:p w14:paraId="658CE23A" w14:textId="77777777" w:rsidR="00FA667B" w:rsidRPr="00BA5C0A" w:rsidRDefault="00FA667B" w:rsidP="001A08B2">
                            <w:pPr>
                              <w:jc w:val="center"/>
                              <w:rPr>
                                <w:sz w:val="22"/>
                                <w:szCs w:val="22"/>
                              </w:rPr>
                            </w:pPr>
                            <w:r w:rsidRPr="00BA5C0A">
                              <w:rPr>
                                <w:sz w:val="22"/>
                                <w:szCs w:val="22"/>
                              </w:rPr>
                              <w:t xml:space="preserve">Content Goals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 o:spid="_x0000_s1026" style="position:absolute;margin-left:18pt;margin-top:399.9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" fillcolor="#a7bfde [1620]" strokecolor="#4579b8 [3044]">
                <v:fill color2="#4f81bd [3204]" rotate="t" focus="100%" type="gradient">
                  <o:fill v:ext="view" type="gradientUnscaled"/>
                </v:fill>
                <v:shadow on="t" opacity="22936f" origin=",.5" offset="0,23000emu"/>
                <v:textbox>
                  <w:txbxContent>
                    <w:p w14:paraId="658CE23A" w14:textId="77777777" w:rsidR="00FA667B" w:rsidRPr="00BA5C0A" w:rsidRDefault="00FA667B" w:rsidP="001A08B2">
                      <w:pPr>
                        <w:jc w:val="center"/>
                        <w:rPr>
                          <w:sz w:val="22"/>
                          <w:szCs w:val="22"/>
                        </w:rPr>
                      </w:pPr>
                      <w:r w:rsidRPr="00BA5C0A">
                        <w:rPr>
                          <w:sz w:val="22"/>
                          <w:szCs w:val="22"/>
                        </w:rPr>
                        <w:t xml:space="preserve">Content Goals </w:t>
                      </w:r>
                    </w:p>
                  </w:txbxContent>
                </v:textbox>
                <w10:wrap type="through"/>
              </v:oval>
            </w:pict>
          </mc:Fallback>
        </mc:AlternateContent>
      </w:r>
      <w:r>
        <w:rPr>
          <w:noProof/>
        </w:rPr>
        <mc:AlternateContent>
          <mc:Choice Requires="wps">
            <w:drawing>
              <wp:anchor distT="0" distB="0" distL="114300" distR="114300" simplePos="0" relativeHeight="251663360" behindDoc="0" locked="0" layoutInCell="1" allowOverlap="1" wp14:anchorId="577D375A" wp14:editId="79C15534">
                <wp:simplePos x="0" y="0"/>
                <wp:positionH relativeFrom="column">
                  <wp:posOffset>4846320</wp:posOffset>
                </wp:positionH>
                <wp:positionV relativeFrom="paragraph">
                  <wp:posOffset>4164965</wp:posOffset>
                </wp:positionV>
                <wp:extent cx="868680" cy="36639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66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AC049" w14:textId="77777777" w:rsidR="00FA667B" w:rsidRPr="003D7D85" w:rsidRDefault="00FA667B" w:rsidP="001A08B2">
                            <w:pPr>
                              <w:jc w:val="center"/>
                              <w:rPr>
                                <w:sz w:val="20"/>
                                <w:szCs w:val="20"/>
                              </w:rPr>
                            </w:pPr>
                            <w:r w:rsidRPr="003D7D85">
                              <w:rPr>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027" type="#_x0000_t202" style="position:absolute;margin-left:381.6pt;margin-top:327.95pt;width:68.4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" filled="f" stroked="f">
                <v:path arrowok="t"/>
                <v:textbox>
                  <w:txbxContent>
                    <w:p w14:paraId="025AC049" w14:textId="77777777" w:rsidR="00FA667B" w:rsidRPr="003D7D85" w:rsidRDefault="00FA667B" w:rsidP="001A08B2">
                      <w:pPr>
                        <w:jc w:val="center"/>
                        <w:rPr>
                          <w:sz w:val="20"/>
                          <w:szCs w:val="20"/>
                        </w:rPr>
                      </w:pPr>
                      <w:r w:rsidRPr="003D7D85">
                        <w:rPr>
                          <w:sz w:val="20"/>
                          <w:szCs w:val="20"/>
                        </w:rPr>
                        <w:t>Mission</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8EEA01C" wp14:editId="4580FB28">
                <wp:simplePos x="0" y="0"/>
                <wp:positionH relativeFrom="column">
                  <wp:posOffset>4343400</wp:posOffset>
                </wp:positionH>
                <wp:positionV relativeFrom="paragraph">
                  <wp:posOffset>5079365</wp:posOffset>
                </wp:positionV>
                <wp:extent cx="1371600" cy="1371600"/>
                <wp:effectExtent l="88900" t="88900" r="114300" b="139700"/>
                <wp:wrapThrough wrapText="bothSides">
                  <wp:wrapPolygon edited="0">
                    <wp:start x="8700" y="0"/>
                    <wp:lineTo x="7500" y="150"/>
                    <wp:lineTo x="3600" y="1950"/>
                    <wp:lineTo x="3450" y="2550"/>
                    <wp:lineTo x="1350" y="4800"/>
                    <wp:lineTo x="300" y="7200"/>
                    <wp:lineTo x="-150" y="8850"/>
                    <wp:lineTo x="-150" y="12150"/>
                    <wp:lineTo x="300" y="14400"/>
                    <wp:lineTo x="1500" y="16800"/>
                    <wp:lineTo x="3600" y="19200"/>
                    <wp:lineTo x="3750" y="19650"/>
                    <wp:lineTo x="7800" y="21450"/>
                    <wp:lineTo x="8700" y="21450"/>
                    <wp:lineTo x="12750" y="21450"/>
                    <wp:lineTo x="13650" y="21450"/>
                    <wp:lineTo x="17700" y="19650"/>
                    <wp:lineTo x="17850" y="19200"/>
                    <wp:lineTo x="20100" y="16800"/>
                    <wp:lineTo x="21150" y="14400"/>
                    <wp:lineTo x="21750" y="12000"/>
                    <wp:lineTo x="21750" y="9600"/>
                    <wp:lineTo x="21150" y="7200"/>
                    <wp:lineTo x="20100" y="4800"/>
                    <wp:lineTo x="17850" y="2100"/>
                    <wp:lineTo x="13950" y="150"/>
                    <wp:lineTo x="12750" y="0"/>
                    <wp:lineTo x="8700" y="0"/>
                  </wp:wrapPolygon>
                </wp:wrapThrough>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txbx>
                        <w:txbxContent>
                          <w:p w14:paraId="0C13554D" w14:textId="77777777" w:rsidR="00FA667B" w:rsidRPr="00BA5C0A" w:rsidRDefault="00FA667B" w:rsidP="001A08B2">
                            <w:pPr>
                              <w:jc w:val="center"/>
                              <w:rPr>
                                <w:sz w:val="22"/>
                                <w:szCs w:val="22"/>
                              </w:rPr>
                            </w:pPr>
                            <w:r w:rsidRPr="00BA5C0A">
                              <w:rPr>
                                <w:sz w:val="22"/>
                                <w:szCs w:val="22"/>
                              </w:rPr>
                              <w:t>Developmental Goals</w:t>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23" o:spid="_x0000_s1028" style="position:absolute;margin-left:342pt;margin-top:399.9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" fillcolor="#a7bfde [1620]" strokecolor="#4579b8 [3044]">
                <v:fill color2="#4f81bd [3204]" rotate="t" focus="100%" type="gradient">
                  <o:fill v:ext="view" type="gradientUnscaled"/>
                </v:fill>
                <v:shadow on="t" opacity="22936f" origin=",.5" offset="0,23000emu"/>
                <v:textbox inset="0,,0">
                  <w:txbxContent>
                    <w:p w14:paraId="0C13554D" w14:textId="77777777" w:rsidR="00FA667B" w:rsidRPr="00BA5C0A" w:rsidRDefault="00FA667B" w:rsidP="001A08B2">
                      <w:pPr>
                        <w:jc w:val="center"/>
                        <w:rPr>
                          <w:sz w:val="22"/>
                          <w:szCs w:val="22"/>
                        </w:rPr>
                      </w:pPr>
                      <w:r w:rsidRPr="00BA5C0A">
                        <w:rPr>
                          <w:sz w:val="22"/>
                          <w:szCs w:val="22"/>
                        </w:rPr>
                        <w:t>Developmental Goals</w:t>
                      </w:r>
                    </w:p>
                  </w:txbxContent>
                </v:textbox>
                <w10:wrap type="through"/>
              </v:oval>
            </w:pict>
          </mc:Fallback>
        </mc:AlternateContent>
      </w:r>
      <w:r>
        <w:rPr>
          <w:noProof/>
        </w:rPr>
        <mc:AlternateContent>
          <mc:Choice Requires="wps">
            <w:drawing>
              <wp:anchor distT="0" distB="0" distL="114300" distR="114300" simplePos="0" relativeHeight="251662336" behindDoc="0" locked="0" layoutInCell="1" allowOverlap="1" wp14:anchorId="00301516" wp14:editId="4FA5A184">
                <wp:simplePos x="0" y="0"/>
                <wp:positionH relativeFrom="column">
                  <wp:posOffset>5029200</wp:posOffset>
                </wp:positionH>
                <wp:positionV relativeFrom="paragraph">
                  <wp:posOffset>3479165</wp:posOffset>
                </wp:positionV>
                <wp:extent cx="0" cy="1600200"/>
                <wp:effectExtent l="165100" t="101600" r="190500" b="139700"/>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3" o:spid="_x0000_s1026" type="#_x0000_t32" style="position:absolute;margin-left:396pt;margin-top:273.95pt;width:0;height:12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" strokeweight="2pt">
                <v:stroke endarrow="open"/>
                <v:shadow on="t" opacity="24903f" origin=",.5" offset="0,20000emu"/>
              </v:shape>
            </w:pict>
          </mc:Fallback>
        </mc:AlternateContent>
      </w:r>
      <w:r>
        <w:rPr>
          <w:noProof/>
        </w:rPr>
        <mc:AlternateContent>
          <mc:Choice Requires="wps">
            <w:drawing>
              <wp:anchor distT="0" distB="0" distL="114300" distR="114300" simplePos="0" relativeHeight="251665408" behindDoc="0" locked="0" layoutInCell="1" allowOverlap="1" wp14:anchorId="20322B75" wp14:editId="3FB9FBF3">
                <wp:simplePos x="0" y="0"/>
                <wp:positionH relativeFrom="column">
                  <wp:posOffset>1828800</wp:posOffset>
                </wp:positionH>
                <wp:positionV relativeFrom="paragraph">
                  <wp:posOffset>5536565</wp:posOffset>
                </wp:positionV>
                <wp:extent cx="2286000" cy="457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E7D47" w14:textId="77777777" w:rsidR="00FA667B" w:rsidRDefault="00FA667B" w:rsidP="001A08B2">
                            <w:pPr>
                              <w:jc w:val="center"/>
                            </w:pPr>
                            <w:r>
                              <w:t>All instructors identified two types of instructional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29" type="#_x0000_t202" style="position:absolute;margin-left:2in;margin-top:435.95pt;width:18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" filled="f" stroked="f">
                <v:path arrowok="t"/>
                <v:textbox>
                  <w:txbxContent>
                    <w:p w14:paraId="370E7D47" w14:textId="77777777" w:rsidR="00FA667B" w:rsidRDefault="00FA667B" w:rsidP="001A08B2">
                      <w:pPr>
                        <w:jc w:val="center"/>
                      </w:pPr>
                      <w:r>
                        <w:t>All instructors identified two types of instructional goals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D0367F3" wp14:editId="66B7CAD6">
                <wp:simplePos x="0" y="0"/>
                <wp:positionH relativeFrom="column">
                  <wp:posOffset>914400</wp:posOffset>
                </wp:positionH>
                <wp:positionV relativeFrom="paragraph">
                  <wp:posOffset>4164965</wp:posOffset>
                </wp:positionV>
                <wp:extent cx="914400" cy="4572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4DC70" w14:textId="77777777" w:rsidR="00FA667B" w:rsidRPr="003D7D85" w:rsidRDefault="00FA667B" w:rsidP="001A08B2">
                            <w:pPr>
                              <w:jc w:val="center"/>
                              <w:rPr>
                                <w:sz w:val="20"/>
                                <w:szCs w:val="20"/>
                              </w:rPr>
                            </w:pPr>
                            <w:r w:rsidRPr="003D7D85">
                              <w:rPr>
                                <w:sz w:val="20"/>
                                <w:szCs w:val="20"/>
                              </w:rPr>
                              <w:t>Curriculum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0" type="#_x0000_t202" style="position:absolute;margin-left:1in;margin-top:327.9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" filled="f" stroked="f">
                <v:path arrowok="t"/>
                <v:textbox>
                  <w:txbxContent>
                    <w:p w14:paraId="1FC4DC70" w14:textId="77777777" w:rsidR="00FA667B" w:rsidRPr="003D7D85" w:rsidRDefault="00FA667B" w:rsidP="001A08B2">
                      <w:pPr>
                        <w:jc w:val="center"/>
                        <w:rPr>
                          <w:sz w:val="20"/>
                          <w:szCs w:val="20"/>
                        </w:rPr>
                      </w:pPr>
                      <w:r w:rsidRPr="003D7D85">
                        <w:rPr>
                          <w:sz w:val="20"/>
                          <w:szCs w:val="20"/>
                        </w:rPr>
                        <w:t>Curriculum Development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3ED73B9" wp14:editId="377D3CFA">
                <wp:simplePos x="0" y="0"/>
                <wp:positionH relativeFrom="column">
                  <wp:posOffset>914400</wp:posOffset>
                </wp:positionH>
                <wp:positionV relativeFrom="paragraph">
                  <wp:posOffset>3479165</wp:posOffset>
                </wp:positionV>
                <wp:extent cx="0" cy="1600200"/>
                <wp:effectExtent l="165100" t="101600" r="190500" b="139700"/>
                <wp:wrapNone/>
                <wp:docPr id="1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straightConnector1">
                          <a:avLst/>
                        </a:prstGeom>
                        <a:noFill/>
                        <a:ln w="25400">
                          <a:solidFill>
                            <a:schemeClr val="tx1">
                              <a:lumMod val="100000"/>
                              <a:lumOff val="0"/>
                            </a:schemeClr>
                          </a:solidFill>
                          <a:prstDash val="dash"/>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2" o:spid="_x0000_s1026" type="#_x0000_t32" style="position:absolute;margin-left:1in;margin-top:273.95pt;width:0;height:12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" strokecolor="black [3213]" strokeweight="2pt">
                <v:stroke dashstyle="dash" endarrow="open"/>
                <v:shadow on="t" opacity="24903f" origin=",.5" offset="0,20000emu"/>
              </v:shape>
            </w:pict>
          </mc:Fallback>
        </mc:AlternateContent>
      </w:r>
      <w:r>
        <w:rPr>
          <w:noProof/>
        </w:rPr>
        <mc:AlternateContent>
          <mc:Choice Requires="wpg">
            <w:drawing>
              <wp:anchor distT="0" distB="0" distL="114300" distR="114300" simplePos="0" relativeHeight="251660288" behindDoc="0" locked="0" layoutInCell="1" allowOverlap="1" wp14:anchorId="5A990235" wp14:editId="3AF69EB8">
                <wp:simplePos x="0" y="0"/>
                <wp:positionH relativeFrom="column">
                  <wp:posOffset>3200400</wp:posOffset>
                </wp:positionH>
                <wp:positionV relativeFrom="paragraph">
                  <wp:posOffset>278765</wp:posOffset>
                </wp:positionV>
                <wp:extent cx="3429000" cy="2971800"/>
                <wp:effectExtent l="12700" t="12700" r="12700" b="12700"/>
                <wp:wrapThrough wrapText="bothSides">
                  <wp:wrapPolygon edited="0">
                    <wp:start x="5700" y="-69"/>
                    <wp:lineTo x="5700" y="3946"/>
                    <wp:lineTo x="6060" y="4362"/>
                    <wp:lineTo x="6660" y="4362"/>
                    <wp:lineTo x="7140" y="5469"/>
                    <wp:lineTo x="7440" y="6577"/>
                    <wp:lineTo x="7680" y="8792"/>
                    <wp:lineTo x="7500" y="11008"/>
                    <wp:lineTo x="7260" y="12115"/>
                    <wp:lineTo x="5940" y="15438"/>
                    <wp:lineTo x="5760" y="16546"/>
                    <wp:lineTo x="5820" y="17654"/>
                    <wp:lineTo x="6180" y="18762"/>
                    <wp:lineTo x="6840" y="19869"/>
                    <wp:lineTo x="8160" y="20977"/>
                    <wp:lineTo x="9600" y="21531"/>
                    <wp:lineTo x="9900" y="21531"/>
                    <wp:lineTo x="11640" y="21531"/>
                    <wp:lineTo x="12000" y="21531"/>
                    <wp:lineTo x="13380" y="20977"/>
                    <wp:lineTo x="14640" y="19938"/>
                    <wp:lineTo x="15360" y="18762"/>
                    <wp:lineTo x="15720" y="17654"/>
                    <wp:lineTo x="15780" y="16546"/>
                    <wp:lineTo x="15600" y="15438"/>
                    <wp:lineTo x="14280" y="12115"/>
                    <wp:lineTo x="14040" y="11008"/>
                    <wp:lineTo x="13920" y="8792"/>
                    <wp:lineTo x="14160" y="6577"/>
                    <wp:lineTo x="14400" y="5469"/>
                    <wp:lineTo x="14880" y="4431"/>
                    <wp:lineTo x="14280" y="4362"/>
                    <wp:lineTo x="13380" y="4362"/>
                    <wp:lineTo x="15840" y="4085"/>
                    <wp:lineTo x="15840" y="-69"/>
                    <wp:lineTo x="5700" y="-69"/>
                  </wp:wrapPolygon>
                </wp:wrapThrough>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971800"/>
                          <a:chOff x="0" y="0"/>
                          <a:chExt cx="2514600" cy="2462530"/>
                        </a:xfrm>
                      </wpg:grpSpPr>
                      <wps:wsp>
                        <wps:cNvPr id="7" name="Rectangle 3"/>
                        <wps:cNvSpPr>
                          <a:spLocks noChangeArrowheads="1"/>
                        </wps:cNvSpPr>
                        <wps:spPr bwMode="auto">
                          <a:xfrm>
                            <a:off x="685800" y="0"/>
                            <a:ext cx="1143000" cy="457200"/>
                          </a:xfrm>
                          <a:prstGeom prst="rect">
                            <a:avLst/>
                          </a:prstGeom>
                          <a:solidFill>
                            <a:schemeClr val="accent2">
                              <a:lumMod val="100000"/>
                              <a:lumOff val="0"/>
                            </a:schemeClr>
                          </a:solidFill>
                          <a:ln w="25400">
                            <a:solidFill>
                              <a:srgbClr val="000000"/>
                            </a:solidFill>
                            <a:miter lim="800000"/>
                            <a:headEnd/>
                            <a:tailEnd/>
                          </a:ln>
                        </wps:spPr>
                        <wps:txbx>
                          <w:txbxContent>
                            <w:p w14:paraId="44AEBC94" w14:textId="77777777" w:rsidR="00FA667B" w:rsidRDefault="00FA667B" w:rsidP="001A08B2">
                              <w:pPr>
                                <w:jc w:val="center"/>
                              </w:pPr>
                              <w:r>
                                <w:t xml:space="preserve">Discussion of Program Outcomes </w:t>
                              </w:r>
                            </w:p>
                          </w:txbxContent>
                        </wps:txbx>
                        <wps:bodyPr rot="0" vert="horz" wrap="square" lIns="91440" tIns="45720" rIns="91440" bIns="45720" anchor="ctr" anchorCtr="0" upright="1">
                          <a:noAutofit/>
                        </wps:bodyPr>
                      </wps:wsp>
                      <wps:wsp>
                        <wps:cNvPr id="8" name="Arc 6"/>
                        <wps:cNvSpPr>
                          <a:spLocks/>
                        </wps:cNvSpPr>
                        <wps:spPr bwMode="auto">
                          <a:xfrm>
                            <a:off x="0" y="228600"/>
                            <a:ext cx="914400" cy="1600200"/>
                          </a:xfrm>
                          <a:custGeom>
                            <a:avLst/>
                            <a:gdLst>
                              <a:gd name="T0" fmla="*/ 792515 w 914400"/>
                              <a:gd name="T1" fmla="*/ 256202 h 1600200"/>
                              <a:gd name="T2" fmla="*/ 914399 w 914400"/>
                              <a:gd name="T3" fmla="*/ 798698 h 1600200"/>
                              <a:gd name="T4" fmla="*/ 794626 w 914400"/>
                              <a:gd name="T5" fmla="*/ 1339983 h 1600200"/>
                              <a:gd name="T6" fmla="*/ 0 60000 65536"/>
                              <a:gd name="T7" fmla="*/ 0 60000 65536"/>
                              <a:gd name="T8" fmla="*/ 0 60000 65536"/>
                            </a:gdLst>
                            <a:ahLst/>
                            <a:cxnLst>
                              <a:cxn ang="T6">
                                <a:pos x="T0" y="T1"/>
                              </a:cxn>
                              <a:cxn ang="T7">
                                <a:pos x="T2" y="T3"/>
                              </a:cxn>
                              <a:cxn ang="T8">
                                <a:pos x="T4" y="T5"/>
                              </a:cxn>
                            </a:cxnLst>
                            <a:rect l="0" t="0" r="r" b="b"/>
                            <a:pathLst>
                              <a:path w="914400" h="1600200" stroke="0">
                                <a:moveTo>
                                  <a:pt x="792515" y="256202"/>
                                </a:moveTo>
                                <a:cubicBezTo>
                                  <a:pt x="870679" y="403779"/>
                                  <a:pt x="914198" y="597478"/>
                                  <a:pt x="914399" y="798698"/>
                                </a:cubicBezTo>
                                <a:cubicBezTo>
                                  <a:pt x="914600" y="999002"/>
                                  <a:pt x="871860" y="1192152"/>
                                  <a:pt x="794626" y="1339983"/>
                                </a:cubicBezTo>
                                <a:lnTo>
                                  <a:pt x="457200" y="800100"/>
                                </a:lnTo>
                                <a:lnTo>
                                  <a:pt x="792515" y="256202"/>
                                </a:lnTo>
                                <a:close/>
                              </a:path>
                              <a:path w="914400" h="1600200" fill="none">
                                <a:moveTo>
                                  <a:pt x="792515" y="256202"/>
                                </a:moveTo>
                                <a:cubicBezTo>
                                  <a:pt x="870679" y="403779"/>
                                  <a:pt x="914198" y="597478"/>
                                  <a:pt x="914399" y="798698"/>
                                </a:cubicBezTo>
                                <a:cubicBezTo>
                                  <a:pt x="914600" y="999002"/>
                                  <a:pt x="871860" y="1192152"/>
                                  <a:pt x="794626" y="1339983"/>
                                </a:cubicBezTo>
                              </a:path>
                            </a:pathLst>
                          </a:cu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Arc 7"/>
                        <wps:cNvSpPr>
                          <a:spLocks/>
                        </wps:cNvSpPr>
                        <wps:spPr bwMode="auto">
                          <a:xfrm rot="10800000">
                            <a:off x="1600200" y="228600"/>
                            <a:ext cx="914400" cy="1600200"/>
                          </a:xfrm>
                          <a:custGeom>
                            <a:avLst/>
                            <a:gdLst>
                              <a:gd name="T0" fmla="*/ 773824 w 914400"/>
                              <a:gd name="T1" fmla="*/ 222915 h 1600200"/>
                              <a:gd name="T2" fmla="*/ 914256 w 914400"/>
                              <a:gd name="T3" fmla="*/ 780008 h 1600200"/>
                              <a:gd name="T4" fmla="*/ 804841 w 914400"/>
                              <a:gd name="T5" fmla="*/ 1319757 h 1600200"/>
                              <a:gd name="T6" fmla="*/ 0 60000 65536"/>
                              <a:gd name="T7" fmla="*/ 0 60000 65536"/>
                              <a:gd name="T8" fmla="*/ 0 60000 65536"/>
                            </a:gdLst>
                            <a:ahLst/>
                            <a:cxnLst>
                              <a:cxn ang="T6">
                                <a:pos x="T0" y="T1"/>
                              </a:cxn>
                              <a:cxn ang="T7">
                                <a:pos x="T2" y="T3"/>
                              </a:cxn>
                              <a:cxn ang="T8">
                                <a:pos x="T4" y="T5"/>
                              </a:cxn>
                            </a:cxnLst>
                            <a:rect l="0" t="0" r="r" b="b"/>
                            <a:pathLst>
                              <a:path w="914400" h="1600200" stroke="0">
                                <a:moveTo>
                                  <a:pt x="773824" y="222915"/>
                                </a:moveTo>
                                <a:cubicBezTo>
                                  <a:pt x="860760" y="368966"/>
                                  <a:pt x="911230" y="569179"/>
                                  <a:pt x="914256" y="780008"/>
                                </a:cubicBezTo>
                                <a:cubicBezTo>
                                  <a:pt x="917089" y="977387"/>
                                  <a:pt x="878119" y="1169629"/>
                                  <a:pt x="804841" y="1319757"/>
                                </a:cubicBezTo>
                                <a:lnTo>
                                  <a:pt x="457200" y="800100"/>
                                </a:lnTo>
                                <a:lnTo>
                                  <a:pt x="773824" y="222915"/>
                                </a:lnTo>
                                <a:close/>
                              </a:path>
                              <a:path w="914400" h="1600200" fill="none">
                                <a:moveTo>
                                  <a:pt x="773824" y="222915"/>
                                </a:moveTo>
                                <a:cubicBezTo>
                                  <a:pt x="860760" y="368966"/>
                                  <a:pt x="911230" y="569179"/>
                                  <a:pt x="914256" y="780008"/>
                                </a:cubicBezTo>
                                <a:cubicBezTo>
                                  <a:pt x="917089" y="977387"/>
                                  <a:pt x="878119" y="1169629"/>
                                  <a:pt x="804841" y="1319757"/>
                                </a:cubicBezTo>
                              </a:path>
                            </a:pathLst>
                          </a:cu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Oval 9"/>
                        <wps:cNvSpPr>
                          <a:spLocks noChangeArrowheads="1"/>
                        </wps:cNvSpPr>
                        <wps:spPr bwMode="auto">
                          <a:xfrm>
                            <a:off x="685800" y="1371600"/>
                            <a:ext cx="1143000" cy="1090930"/>
                          </a:xfrm>
                          <a:prstGeom prst="ellipse">
                            <a:avLst/>
                          </a:prstGeom>
                          <a:solidFill>
                            <a:srgbClr val="7D3180"/>
                          </a:solidFill>
                          <a:ln w="9525">
                            <a:solidFill>
                              <a:srgbClr val="000000"/>
                            </a:solidFill>
                            <a:round/>
                            <a:headEnd/>
                            <a:tailEnd/>
                          </a:ln>
                          <a:effectLst>
                            <a:outerShdw blurRad="63500" dist="23000" dir="5400000" rotWithShape="0">
                              <a:srgbClr val="000000">
                                <a:alpha val="34999"/>
                              </a:srgbClr>
                            </a:outerShdw>
                          </a:effectLst>
                        </wps:spPr>
                        <wps:txbx>
                          <w:txbxContent>
                            <w:p w14:paraId="5E9CD3AF" w14:textId="77777777" w:rsidR="00FA667B" w:rsidRPr="00D23FA2" w:rsidRDefault="00FA667B" w:rsidP="001A08B2">
                              <w:pPr>
                                <w:jc w:val="center"/>
                                <w:rPr>
                                  <w:sz w:val="22"/>
                                  <w:szCs w:val="22"/>
                                </w:rPr>
                              </w:pPr>
                              <w:r>
                                <w:rPr>
                                  <w:sz w:val="22"/>
                                  <w:szCs w:val="22"/>
                                </w:rPr>
                                <w:t>Youth Develop</w:t>
                              </w:r>
                              <w:r w:rsidRPr="00D23FA2">
                                <w:rPr>
                                  <w:sz w:val="22"/>
                                  <w:szCs w:val="22"/>
                                </w:rPr>
                                <w:t>me</w:t>
                              </w:r>
                              <w:r>
                                <w:rPr>
                                  <w:sz w:val="22"/>
                                  <w:szCs w:val="22"/>
                                </w:rPr>
                                <w:t>nt</w:t>
                              </w:r>
                              <w:r w:rsidRPr="00D23FA2">
                                <w:rPr>
                                  <w:sz w:val="22"/>
                                  <w:szCs w:val="22"/>
                                </w:rPr>
                                <w:t xml:space="preserve"> Outcomes</w:t>
                              </w:r>
                            </w:p>
                          </w:txbxContent>
                        </wps:txbx>
                        <wps:bodyPr rot="0" vert="horz" wrap="square" lIns="0" tIns="45720" rIns="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0" o:spid="_x0000_s1031" style="position:absolute;margin-left:252pt;margin-top:21.95pt;width:270pt;height:234pt;z-index:251660288;mso-width-relative:margin;mso-height-relative:margin" coordsize="2514600,2462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">
                <v:rect id="Rectangle 3" o:spid="_x0000_s1032" style="position:absolute;left:685800;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4fnwwAA&#10;ANoAAAAPAAAAZHJzL2Rvd25yZXYueG1sRI/dagIxEIXvhb5DmIJ3NVsvtN0aRRS1VaSs7QMMybjZ&#10;djNZNqmub98IgpeH8/NxJrPO1eJEbag8K3geZCCItTcVlwq+v1ZPLyBCRDZYeyYFFwowmz70Jpgb&#10;f+aCTodYijTCIUcFNsYmlzJoSw7DwDfEyTv61mFMsi2lafGcxl0th1k2kg4rTgSLDS0s6d/Dn0tc&#10;+3Pc7Ufb5eturpvPdcH6Y7NRqv/Yzd9AROriPXxrvxsFY7heSTdAT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n4fnwwAAANoAAAAPAAAAAAAAAAAAAAAAAJcCAABkcnMvZG93&#10;bnJldi54bWxQSwUGAAAAAAQABAD1AAAAhwMAAAAA&#10;" fillcolor="#c0504d [3205]" strokeweight="2pt">
                  <v:textbox>
                    <w:txbxContent>
                      <w:p w14:paraId="44AEBC94" w14:textId="77777777" w:rsidR="00FA667B" w:rsidRDefault="00FA667B" w:rsidP="001A08B2">
                        <w:pPr>
                          <w:jc w:val="center"/>
                        </w:pPr>
                        <w:r>
                          <w:t xml:space="preserve">Discussion of Program Outcomes </w:t>
                        </w:r>
                      </w:p>
                    </w:txbxContent>
                  </v:textbox>
                </v:rect>
                <v:shape id="Arc 6" o:spid="_x0000_s1033" style="position:absolute;top:228600;width:914400;height:1600200;visibility:visible;mso-wrap-style:square;v-text-anchor:middle" coordsize="914400,16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mY7wQAA&#10;ANoAAAAPAAAAZHJzL2Rvd25yZXYueG1sRE/LagIxFN0X+g/hFtyIZirU2ulEEUVo68qpuL5M7rw6&#10;uRmSOI5/3ywKXR7OO9uMphMDOd9YVvA8T0AQF1Y3XCk4fx9mKxA+IGvsLJOCO3nYrB8fMky1vfGJ&#10;hjxUIoawT1FBHUKfSumLmgz6ue2JI1daZzBE6CqpHd5iuOnkIkmW0mDDsaHGnnY1FT/51SgY2uGz&#10;/HJ+nL602+M9P+1f3y6tUpOncfsOItAY/sV/7g+tIG6NV+IN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ZmO8EAAADaAAAADwAAAAAAAAAAAAAAAACXAgAAZHJzL2Rvd25y&#10;ZXYueG1sUEsFBgAAAAAEAAQA9QAAAIUDAAAAAA==&#10;" path="m792515,256202nsc870679,403779,914198,597478,914399,798698,914600,999002,871860,1192152,794626,1339983l457200,800100,792515,256202xem792515,256202nfc870679,403779,914198,597478,914399,798698,914600,999002,871860,1192152,794626,1339983e" filled="f" strokeweight="2pt">
                  <v:shadow on="t" opacity="24903f" origin=",.5" offset="0,20000emu"/>
                  <v:path arrowok="t" o:connecttype="custom" o:connectlocs="792515,256202;914399,798698;794626,1339983" o:connectangles="0,0,0"/>
                </v:shape>
                <v:shape id="Arc 7" o:spid="_x0000_s1034" style="position:absolute;left:1600200;top:228600;width:914400;height:1600200;rotation:180;visibility:visible;mso-wrap-style:square;v-text-anchor:middle" coordsize="914400,16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EHjxAAA&#10;ANoAAAAPAAAAZHJzL2Rvd25yZXYueG1sRI9Ba8JAFITvBf/D8gRvulG02jSrtBVLQUQ0hV4f2WcS&#10;mn0bdteY/vtuQehxmJlvmGzTm0Z05HxtWcF0koAgLqyuuVTwme/GKxA+IGtsLJOCH/KwWQ8eMky1&#10;vfGJunMoRYSwT1FBFUKbSumLigz6iW2Jo3exzmCI0pVSO7xFuGnkLEkepcGa40KFLb1VVHyfr0ZB&#10;/bXcz7p5+37gxdHlZXIqtqtXpUbD/uUZRKA+/Ifv7Q+t4An+rsQb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8RB48QAAADaAAAADwAAAAAAAAAAAAAAAACXAgAAZHJzL2Rv&#10;d25yZXYueG1sUEsFBgAAAAAEAAQA9QAAAIgDAAAAAA==&#10;" path="m773824,222915nsc860760,368966,911230,569179,914256,780008,917089,977387,878119,1169629,804841,1319757l457200,800100,773824,222915xem773824,222915nfc860760,368966,911230,569179,914256,780008,917089,977387,878119,1169629,804841,1319757e" filled="f" strokeweight="2pt">
                  <v:shadow on="t" opacity="24903f" origin=",.5" offset="0,20000emu"/>
                  <v:path arrowok="t" o:connecttype="custom" o:connectlocs="773824,222915;914256,780008;804841,1319757" o:connectangles="0,0,0"/>
                </v:shape>
                <v:oval id="Oval 9" o:spid="_x0000_s1035" style="position:absolute;left:685800;top:1371600;width:1143000;height:10909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zfxxQAA&#10;ANsAAAAPAAAAZHJzL2Rvd25yZXYueG1sRI/NbsJADITvlXiHlZG4lQ0/QlFgQYBaqZceIBzam8ma&#10;JCLrjbILpG9fH5C42ZrxzOfVpneNulMXas8GJuMEFHHhbc2lgVP++Z6CChHZYuOZDPxRgM168LbC&#10;zPoHH+h+jKWSEA4ZGqhibDOtQ1GRwzD2LbFoF985jLJ2pbYdPiTcNXqaJAvtsGZpqLClfUXF9Xhz&#10;Bm6XYnHe/abz75+9357Kjzydtbkxo2G/XYKK1MeX+Xn9ZQVf6OUXGUC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bN/HFAAAA2wAAAA8AAAAAAAAAAAAAAAAAlwIAAGRycy9k&#10;b3ducmV2LnhtbFBLBQYAAAAABAAEAPUAAACJAwAAAAA=&#10;" fillcolor="#7d3180">
                  <v:shadow on="t" opacity="22936f" origin=",.5" offset="0,23000emu"/>
                  <v:textbox inset="0,,0">
                    <w:txbxContent>
                      <w:p w14:paraId="5E9CD3AF" w14:textId="77777777" w:rsidR="00FA667B" w:rsidRPr="00D23FA2" w:rsidRDefault="00FA667B" w:rsidP="001A08B2">
                        <w:pPr>
                          <w:jc w:val="center"/>
                          <w:rPr>
                            <w:sz w:val="22"/>
                            <w:szCs w:val="22"/>
                          </w:rPr>
                        </w:pPr>
                        <w:r>
                          <w:rPr>
                            <w:sz w:val="22"/>
                            <w:szCs w:val="22"/>
                          </w:rPr>
                          <w:t>Youth Develop</w:t>
                        </w:r>
                        <w:r w:rsidRPr="00D23FA2">
                          <w:rPr>
                            <w:sz w:val="22"/>
                            <w:szCs w:val="22"/>
                          </w:rPr>
                          <w:t>me</w:t>
                        </w:r>
                        <w:r>
                          <w:rPr>
                            <w:sz w:val="22"/>
                            <w:szCs w:val="22"/>
                          </w:rPr>
                          <w:t>nt</w:t>
                        </w:r>
                        <w:r w:rsidRPr="00D23FA2">
                          <w:rPr>
                            <w:sz w:val="22"/>
                            <w:szCs w:val="22"/>
                          </w:rPr>
                          <w:t xml:space="preserve"> Outcomes</w:t>
                        </w:r>
                      </w:p>
                    </w:txbxContent>
                  </v:textbox>
                </v:oval>
                <w10:wrap type="through"/>
              </v:group>
            </w:pict>
          </mc:Fallback>
        </mc:AlternateContent>
      </w:r>
      <w:r>
        <w:rPr>
          <w:noProof/>
        </w:rPr>
        <mc:AlternateContent>
          <mc:Choice Requires="wpg">
            <w:drawing>
              <wp:anchor distT="0" distB="0" distL="114300" distR="114300" simplePos="0" relativeHeight="251659264" behindDoc="0" locked="0" layoutInCell="1" allowOverlap="1" wp14:anchorId="2233CF2A" wp14:editId="389F3B53">
                <wp:simplePos x="0" y="0"/>
                <wp:positionH relativeFrom="column">
                  <wp:posOffset>-685165</wp:posOffset>
                </wp:positionH>
                <wp:positionV relativeFrom="paragraph">
                  <wp:posOffset>278765</wp:posOffset>
                </wp:positionV>
                <wp:extent cx="3429000" cy="2971800"/>
                <wp:effectExtent l="13335" t="12700" r="12065" b="12700"/>
                <wp:wrapThrough wrapText="bothSides">
                  <wp:wrapPolygon edited="0">
                    <wp:start x="5700" y="-69"/>
                    <wp:lineTo x="5700" y="4085"/>
                    <wp:lineTo x="8160" y="4362"/>
                    <wp:lineTo x="7200" y="4362"/>
                    <wp:lineTo x="6720" y="4431"/>
                    <wp:lineTo x="7140" y="5469"/>
                    <wp:lineTo x="7440" y="6577"/>
                    <wp:lineTo x="7680" y="8792"/>
                    <wp:lineTo x="7500" y="11008"/>
                    <wp:lineTo x="7260" y="12115"/>
                    <wp:lineTo x="5940" y="15438"/>
                    <wp:lineTo x="5760" y="16546"/>
                    <wp:lineTo x="5820" y="17654"/>
                    <wp:lineTo x="6180" y="18762"/>
                    <wp:lineTo x="6840" y="19869"/>
                    <wp:lineTo x="8160" y="20977"/>
                    <wp:lineTo x="9600" y="21531"/>
                    <wp:lineTo x="9900" y="21531"/>
                    <wp:lineTo x="11640" y="21531"/>
                    <wp:lineTo x="12000" y="21531"/>
                    <wp:lineTo x="13380" y="20977"/>
                    <wp:lineTo x="14640" y="19938"/>
                    <wp:lineTo x="15360" y="18762"/>
                    <wp:lineTo x="15720" y="17654"/>
                    <wp:lineTo x="15780" y="16546"/>
                    <wp:lineTo x="15600" y="15438"/>
                    <wp:lineTo x="14280" y="12115"/>
                    <wp:lineTo x="14040" y="11008"/>
                    <wp:lineTo x="14100" y="6577"/>
                    <wp:lineTo x="14880" y="4362"/>
                    <wp:lineTo x="15480" y="4362"/>
                    <wp:lineTo x="15840" y="3946"/>
                    <wp:lineTo x="15840" y="-69"/>
                    <wp:lineTo x="5700" y="-69"/>
                  </wp:wrapPolygon>
                </wp:wrapThrough>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971800"/>
                          <a:chOff x="0" y="0"/>
                          <a:chExt cx="2514600" cy="2462784"/>
                        </a:xfrm>
                      </wpg:grpSpPr>
                      <wps:wsp>
                        <wps:cNvPr id="2" name="Rectangle 2"/>
                        <wps:cNvSpPr>
                          <a:spLocks noChangeArrowheads="1"/>
                        </wps:cNvSpPr>
                        <wps:spPr bwMode="auto">
                          <a:xfrm>
                            <a:off x="685800" y="0"/>
                            <a:ext cx="1143000" cy="457200"/>
                          </a:xfrm>
                          <a:prstGeom prst="rect">
                            <a:avLst/>
                          </a:prstGeom>
                          <a:solidFill>
                            <a:schemeClr val="accent2">
                              <a:lumMod val="100000"/>
                              <a:lumOff val="0"/>
                            </a:schemeClr>
                          </a:solidFill>
                          <a:ln w="25400">
                            <a:solidFill>
                              <a:srgbClr val="000000"/>
                            </a:solidFill>
                            <a:miter lim="800000"/>
                            <a:headEnd/>
                            <a:tailEnd/>
                          </a:ln>
                        </wps:spPr>
                        <wps:txbx>
                          <w:txbxContent>
                            <w:p w14:paraId="42FDC6B2" w14:textId="77777777" w:rsidR="00FA667B" w:rsidRDefault="00FA667B" w:rsidP="001A08B2">
                              <w:pPr>
                                <w:jc w:val="center"/>
                              </w:pPr>
                              <w:r>
                                <w:t>Discussion of Curriculum</w:t>
                              </w:r>
                            </w:p>
                          </w:txbxContent>
                        </wps:txbx>
                        <wps:bodyPr rot="0" vert="horz" wrap="square" lIns="91440" tIns="45720" rIns="91440" bIns="45720" anchor="ctr" anchorCtr="0" upright="1">
                          <a:noAutofit/>
                        </wps:bodyPr>
                      </wps:wsp>
                      <wps:wsp>
                        <wps:cNvPr id="3" name="Arc 4"/>
                        <wps:cNvSpPr>
                          <a:spLocks/>
                        </wps:cNvSpPr>
                        <wps:spPr bwMode="auto">
                          <a:xfrm>
                            <a:off x="0" y="228600"/>
                            <a:ext cx="914400" cy="1600200"/>
                          </a:xfrm>
                          <a:custGeom>
                            <a:avLst/>
                            <a:gdLst>
                              <a:gd name="T0" fmla="*/ 805028 w 914400"/>
                              <a:gd name="T1" fmla="*/ 280827 h 1600200"/>
                              <a:gd name="T2" fmla="*/ 914381 w 914400"/>
                              <a:gd name="T3" fmla="*/ 807323 h 1600200"/>
                              <a:gd name="T4" fmla="*/ 794626 w 914400"/>
                              <a:gd name="T5" fmla="*/ 1339983 h 1600200"/>
                              <a:gd name="T6" fmla="*/ 0 60000 65536"/>
                              <a:gd name="T7" fmla="*/ 0 60000 65536"/>
                              <a:gd name="T8" fmla="*/ 0 60000 65536"/>
                            </a:gdLst>
                            <a:ahLst/>
                            <a:cxnLst>
                              <a:cxn ang="T6">
                                <a:pos x="T0" y="T1"/>
                              </a:cxn>
                              <a:cxn ang="T7">
                                <a:pos x="T2" y="T3"/>
                              </a:cxn>
                              <a:cxn ang="T8">
                                <a:pos x="T4" y="T5"/>
                              </a:cxn>
                            </a:cxnLst>
                            <a:rect l="0" t="0" r="r" b="b"/>
                            <a:pathLst>
                              <a:path w="914400" h="1600200" stroke="0">
                                <a:moveTo>
                                  <a:pt x="805028" y="280827"/>
                                </a:moveTo>
                                <a:cubicBezTo>
                                  <a:pt x="876543" y="427531"/>
                                  <a:pt x="915376" y="614498"/>
                                  <a:pt x="914381" y="807323"/>
                                </a:cubicBezTo>
                                <a:cubicBezTo>
                                  <a:pt x="913363" y="1004645"/>
                                  <a:pt x="870713" y="1194348"/>
                                  <a:pt x="794626" y="1339983"/>
                                </a:cubicBezTo>
                                <a:lnTo>
                                  <a:pt x="457200" y="800100"/>
                                </a:lnTo>
                                <a:lnTo>
                                  <a:pt x="805028" y="280827"/>
                                </a:lnTo>
                                <a:close/>
                              </a:path>
                              <a:path w="914400" h="1600200" fill="none">
                                <a:moveTo>
                                  <a:pt x="805028" y="280827"/>
                                </a:moveTo>
                                <a:cubicBezTo>
                                  <a:pt x="876543" y="427531"/>
                                  <a:pt x="915376" y="614498"/>
                                  <a:pt x="914381" y="807323"/>
                                </a:cubicBezTo>
                                <a:cubicBezTo>
                                  <a:pt x="913363" y="1004645"/>
                                  <a:pt x="870713" y="1194348"/>
                                  <a:pt x="794626" y="1339983"/>
                                </a:cubicBezTo>
                              </a:path>
                            </a:pathLst>
                          </a:cu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Arc 5"/>
                        <wps:cNvSpPr>
                          <a:spLocks/>
                        </wps:cNvSpPr>
                        <wps:spPr bwMode="auto">
                          <a:xfrm rot="10800000">
                            <a:off x="1600200" y="228600"/>
                            <a:ext cx="914400" cy="1600200"/>
                          </a:xfrm>
                          <a:custGeom>
                            <a:avLst/>
                            <a:gdLst>
                              <a:gd name="T0" fmla="*/ 773824 w 914400"/>
                              <a:gd name="T1" fmla="*/ 222915 h 1600200"/>
                              <a:gd name="T2" fmla="*/ 914345 w 914400"/>
                              <a:gd name="T3" fmla="*/ 787664 h 1600200"/>
                              <a:gd name="T4" fmla="*/ 793782 w 914400"/>
                              <a:gd name="T5" fmla="*/ 1341595 h 1600200"/>
                              <a:gd name="T6" fmla="*/ 0 60000 65536"/>
                              <a:gd name="T7" fmla="*/ 0 60000 65536"/>
                              <a:gd name="T8" fmla="*/ 0 60000 65536"/>
                            </a:gdLst>
                            <a:ahLst/>
                            <a:cxnLst>
                              <a:cxn ang="T6">
                                <a:pos x="T0" y="T1"/>
                              </a:cxn>
                              <a:cxn ang="T7">
                                <a:pos x="T2" y="T3"/>
                              </a:cxn>
                              <a:cxn ang="T8">
                                <a:pos x="T4" y="T5"/>
                              </a:cxn>
                            </a:cxnLst>
                            <a:rect l="0" t="0" r="r" b="b"/>
                            <a:pathLst>
                              <a:path w="914400" h="1600200" stroke="0">
                                <a:moveTo>
                                  <a:pt x="773824" y="222915"/>
                                </a:moveTo>
                                <a:cubicBezTo>
                                  <a:pt x="861854" y="370804"/>
                                  <a:pt x="912448" y="574140"/>
                                  <a:pt x="914345" y="787664"/>
                                </a:cubicBezTo>
                                <a:cubicBezTo>
                                  <a:pt x="916165" y="992510"/>
                                  <a:pt x="873013" y="1190773"/>
                                  <a:pt x="793782" y="1341595"/>
                                </a:cubicBezTo>
                                <a:lnTo>
                                  <a:pt x="457200" y="800100"/>
                                </a:lnTo>
                                <a:lnTo>
                                  <a:pt x="773824" y="222915"/>
                                </a:lnTo>
                                <a:close/>
                              </a:path>
                              <a:path w="914400" h="1600200" fill="none">
                                <a:moveTo>
                                  <a:pt x="773824" y="222915"/>
                                </a:moveTo>
                                <a:cubicBezTo>
                                  <a:pt x="861854" y="370804"/>
                                  <a:pt x="912448" y="574140"/>
                                  <a:pt x="914345" y="787664"/>
                                </a:cubicBezTo>
                                <a:cubicBezTo>
                                  <a:pt x="916165" y="992510"/>
                                  <a:pt x="873013" y="1190773"/>
                                  <a:pt x="793782" y="1341595"/>
                                </a:cubicBezTo>
                              </a:path>
                            </a:pathLst>
                          </a:cu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Oval 8"/>
                        <wps:cNvSpPr>
                          <a:spLocks noChangeArrowheads="1"/>
                        </wps:cNvSpPr>
                        <wps:spPr bwMode="auto">
                          <a:xfrm>
                            <a:off x="685800" y="1371600"/>
                            <a:ext cx="1143000" cy="1091184"/>
                          </a:xfrm>
                          <a:prstGeom prst="ellipse">
                            <a:avLst/>
                          </a:prstGeom>
                          <a:solidFill>
                            <a:srgbClr val="7D3180"/>
                          </a:solidFill>
                          <a:ln w="9525">
                            <a:solidFill>
                              <a:srgbClr val="000000"/>
                            </a:solidFill>
                            <a:round/>
                            <a:headEnd/>
                            <a:tailEnd/>
                          </a:ln>
                          <a:effectLst>
                            <a:outerShdw blurRad="63500" dist="23000" dir="5400000" rotWithShape="0">
                              <a:srgbClr val="000000">
                                <a:alpha val="34999"/>
                              </a:srgbClr>
                            </a:outerShdw>
                          </a:effectLst>
                        </wps:spPr>
                        <wps:txbx>
                          <w:txbxContent>
                            <w:p w14:paraId="07356EDD" w14:textId="77777777" w:rsidR="00FA667B" w:rsidRPr="00FE3A01" w:rsidRDefault="00FA667B" w:rsidP="001A08B2">
                              <w:pPr>
                                <w:jc w:val="center"/>
                                <w:rPr>
                                  <w:sz w:val="22"/>
                                  <w:szCs w:val="22"/>
                                </w:rPr>
                              </w:pPr>
                              <w:r w:rsidRPr="00FE3A01">
                                <w:rPr>
                                  <w:sz w:val="22"/>
                                  <w:szCs w:val="22"/>
                                </w:rPr>
                                <w:t>Content-Based Outcomes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1" o:spid="_x0000_s1036" style="position:absolute;margin-left:-53.9pt;margin-top:21.95pt;width:270pt;height:234pt;z-index:251659264;mso-width-relative:margin;mso-height-relative:margin" coordsize="2514600,24627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">
                <v:rect id="Rectangle 2" o:spid="_x0000_s1037" style="position:absolute;left:685800;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CR/wgAA&#10;ANoAAAAPAAAAZHJzL2Rvd25yZXYueG1sRI/dagIxEIXvC32HMAXvNFsvRLdGEYt/lVK0PsCQjJvV&#10;zWTZRF3fvhGEXh7Oz8cZT1tXiSs1ofSs4L2XgSDW3pRcKDj8LrpDECEiG6w8k4I7BZhOXl/GmBt/&#10;4x1d97EQaYRDjgpsjHUuZdCWHIaer4mTd/SNw5hkU0jT4C2Nu0r2s2wgHZacCBZrmlvS5/3FJa49&#10;Hbffg6/P0Xam65/ljvVmtVKq89bOPkBEauN/+NleGwV9eFxJN0B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oJH/CAAAA2gAAAA8AAAAAAAAAAAAAAAAAlwIAAGRycy9kb3du&#10;cmV2LnhtbFBLBQYAAAAABAAEAPUAAACGAwAAAAA=&#10;" fillcolor="#c0504d [3205]" strokeweight="2pt">
                  <v:textbox>
                    <w:txbxContent>
                      <w:p w14:paraId="42FDC6B2" w14:textId="77777777" w:rsidR="00FA667B" w:rsidRDefault="00FA667B" w:rsidP="001A08B2">
                        <w:pPr>
                          <w:jc w:val="center"/>
                        </w:pPr>
                        <w:r>
                          <w:t>Discussion of Curriculum</w:t>
                        </w:r>
                      </w:p>
                    </w:txbxContent>
                  </v:textbox>
                </v:rect>
                <v:shape id="Arc 4" o:spid="_x0000_s1038" style="position:absolute;top:228600;width:914400;height:1600200;visibility:visible;mso-wrap-style:square;v-text-anchor:middle" coordsize="914400,16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vRKxAAA&#10;ANoAAAAPAAAAZHJzL2Rvd25yZXYueG1sRI9PawIxFMTvBb9DeIKXUrOt2NbVKFIRrD25Ss+PzXP/&#10;dPOyJHFdv30jFHocZuY3zGLVm0Z05HxlWcHzOAFBnFtdcaHgdNw+vYPwAVljY5kU3MjDajl4WGCq&#10;7ZUP1GWhEBHCPkUFZQhtKqXPSzLox7Yljt7ZOoMhSldI7fAa4aaRL0nyKg1WHBdKbOmjpPwnuxgF&#10;Xd19nvfO94/Tev11yw6bt9l3rdRo2K/nIAL14T/8195pBRO4X4k3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L0SsQAAADaAAAADwAAAAAAAAAAAAAAAACXAgAAZHJzL2Rv&#10;d25yZXYueG1sUEsFBgAAAAAEAAQA9QAAAIgDAAAAAA==&#10;" path="m805028,280827nsc876543,427531,915376,614498,914381,807323,913363,1004645,870713,1194348,794626,1339983l457200,800100,805028,280827xem805028,280827nfc876543,427531,915376,614498,914381,807323,913363,1004645,870713,1194348,794626,1339983e" filled="f" strokeweight="2pt">
                  <v:shadow on="t" opacity="24903f" origin=",.5" offset="0,20000emu"/>
                  <v:path arrowok="t" o:connecttype="custom" o:connectlocs="805028,280827;914381,807323;794626,1339983" o:connectangles="0,0,0"/>
                </v:shape>
                <v:shape id="Arc 5" o:spid="_x0000_s1039" style="position:absolute;left:1600200;top:228600;width:914400;height:1600200;rotation:180;visibility:visible;mso-wrap-style:square;v-text-anchor:middle" coordsize="914400,16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e59wwAA&#10;ANoAAAAPAAAAZHJzL2Rvd25yZXYueG1sRI9bi8IwFITfBf9DOIJvmire6BrFXVkRRMQL7OuhOduW&#10;bU5Kkq3df78RBB+HmfmGWa5bU4mGnC8tKxgNExDEmdUl5wpu18/BAoQPyBory6TgjzysV93OElNt&#10;73ym5hJyESHsU1RQhFCnUvqsIIN+aGvi6H1bZzBE6XKpHd4j3FRynCQzabDkuFBgTR8FZT+XX6Og&#10;/Jofxs2k3h15enLXPDln28W7Uv1eu3kDEagNr/CzvdcKJvC4Em+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xe59wwAAANoAAAAPAAAAAAAAAAAAAAAAAJcCAABkcnMvZG93&#10;bnJldi54bWxQSwUGAAAAAAQABAD1AAAAhwMAAAAA&#10;" path="m773824,222915nsc861854,370804,912448,574140,914345,787664,916165,992510,873013,1190773,793782,1341595l457200,800100,773824,222915xem773824,222915nfc861854,370804,912448,574140,914345,787664,916165,992510,873013,1190773,793782,1341595e" filled="f" strokeweight="2pt">
                  <v:shadow on="t" opacity="24903f" origin=",.5" offset="0,20000emu"/>
                  <v:path arrowok="t" o:connecttype="custom" o:connectlocs="773824,222915;914345,787664;793782,1341595" o:connectangles="0,0,0"/>
                </v:shape>
                <v:oval id="Oval 8" o:spid="_x0000_s1040" style="position:absolute;left:685800;top:1371600;width:1143000;height:1091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2uXTxQAA&#10;ANoAAAAPAAAAZHJzL2Rvd25yZXYueG1sRI9Ba8JAFITvBf/D8oReSt0oVEuajUjA0lNFa6C9PbKv&#10;Sdjs25BdNf77riD0OMzMN0y2Hm0nzjT41rGC+SwBQVw53XKt4Pi1fX4F4QOyxs4xKbiSh3U+ecgw&#10;1e7CezofQi0ihH2KCpoQ+lRKXzVk0c9cTxy9XzdYDFEOtdQDXiLcdnKRJEtpseW40GBPRUOVOZys&#10;gnJ/eupKMxaLwqy+r7ut+fx5N0o9TsfNG4hAY/gP39sfWsEL3K7EGy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a5dPFAAAA2gAAAA8AAAAAAAAAAAAAAAAAlwIAAGRycy9k&#10;b3ducmV2LnhtbFBLBQYAAAAABAAEAPUAAACJAwAAAAA=&#10;" fillcolor="#7d3180">
                  <v:shadow on="t" opacity="22936f" origin=",.5" offset="0,23000emu"/>
                  <v:textbox>
                    <w:txbxContent>
                      <w:p w14:paraId="07356EDD" w14:textId="77777777" w:rsidR="00FA667B" w:rsidRPr="00FE3A01" w:rsidRDefault="00FA667B" w:rsidP="001A08B2">
                        <w:pPr>
                          <w:jc w:val="center"/>
                          <w:rPr>
                            <w:sz w:val="22"/>
                            <w:szCs w:val="22"/>
                          </w:rPr>
                        </w:pPr>
                        <w:r w:rsidRPr="00FE3A01">
                          <w:rPr>
                            <w:sz w:val="22"/>
                            <w:szCs w:val="22"/>
                          </w:rPr>
                          <w:t>Content-Based Outcomes</w:t>
                        </w:r>
                      </w:p>
                    </w:txbxContent>
                  </v:textbox>
                </v:oval>
                <w10:wrap type="through"/>
              </v:group>
            </w:pict>
          </mc:Fallback>
        </mc:AlternateContent>
      </w:r>
    </w:p>
    <w:p w14:paraId="1BB524B7" w14:textId="77777777" w:rsidR="001A08B2" w:rsidRPr="001F0B28" w:rsidRDefault="001A08B2" w:rsidP="001A08B2"/>
    <w:p w14:paraId="0F4E3FB9" w14:textId="77777777" w:rsidR="001A08B2" w:rsidRPr="001F0B28" w:rsidRDefault="001A08B2" w:rsidP="001A08B2"/>
    <w:p w14:paraId="47EF5B5F" w14:textId="77777777" w:rsidR="001A08B2" w:rsidRPr="001F0B28" w:rsidRDefault="001A08B2" w:rsidP="001A08B2"/>
    <w:p w14:paraId="44912A12" w14:textId="77777777" w:rsidR="001A08B2" w:rsidRPr="001F0B28" w:rsidRDefault="001A08B2" w:rsidP="001A08B2"/>
    <w:p w14:paraId="1007D739" w14:textId="77777777" w:rsidR="001A08B2" w:rsidRPr="001F0B28" w:rsidRDefault="001A08B2" w:rsidP="001A08B2"/>
    <w:p w14:paraId="17D861A7" w14:textId="77777777" w:rsidR="001A08B2" w:rsidRPr="001F0B28" w:rsidRDefault="001A08B2" w:rsidP="001A08B2"/>
    <w:p w14:paraId="63270321" w14:textId="77777777" w:rsidR="001A08B2" w:rsidRPr="001F0B28" w:rsidRDefault="001A08B2" w:rsidP="001A08B2"/>
    <w:p w14:paraId="6AB0036B" w14:textId="77777777" w:rsidR="001A08B2" w:rsidRPr="001F0B28" w:rsidRDefault="001A08B2" w:rsidP="001A08B2"/>
    <w:p w14:paraId="7D80186D" w14:textId="77777777" w:rsidR="001A08B2" w:rsidRPr="001F0B28" w:rsidRDefault="001A08B2" w:rsidP="001A08B2"/>
    <w:p w14:paraId="363617C4" w14:textId="77777777" w:rsidR="001A08B2" w:rsidRPr="001F0B28" w:rsidRDefault="001A08B2" w:rsidP="001A08B2"/>
    <w:p w14:paraId="543A91F1" w14:textId="77777777" w:rsidR="001A08B2" w:rsidRPr="001F0B28" w:rsidRDefault="001A08B2" w:rsidP="001A08B2"/>
    <w:p w14:paraId="65FDBF49" w14:textId="77777777" w:rsidR="001A08B2" w:rsidRPr="001F0B28" w:rsidRDefault="001A08B2" w:rsidP="001A08B2"/>
    <w:p w14:paraId="52A05392" w14:textId="77777777" w:rsidR="001A08B2" w:rsidRDefault="001A08B2" w:rsidP="001A08B2"/>
    <w:p w14:paraId="6BB2F223" w14:textId="77777777" w:rsidR="001A08B2" w:rsidRPr="001F0B28" w:rsidRDefault="001A08B2" w:rsidP="001A08B2">
      <w:pPr>
        <w:jc w:val="center"/>
      </w:pPr>
    </w:p>
    <w:p w14:paraId="4B000A59" w14:textId="77777777" w:rsidR="00AC75C6" w:rsidRPr="00746D2E" w:rsidRDefault="00AC75C6" w:rsidP="00900290">
      <w:pPr>
        <w:ind w:firstLine="720"/>
        <w:rPr>
          <w:rFonts w:ascii="Times New Roman" w:hAnsi="Times New Roman" w:cs="Times New Roman"/>
        </w:rPr>
      </w:pPr>
    </w:p>
    <w:sectPr w:rsidR="00AC75C6" w:rsidRPr="00746D2E" w:rsidSect="00746D2E">
      <w:headerReference w:type="even" r:id="rId12"/>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003F2" w14:textId="77777777" w:rsidR="00415B88" w:rsidRDefault="00415B88" w:rsidP="004D110C">
      <w:r>
        <w:separator/>
      </w:r>
    </w:p>
  </w:endnote>
  <w:endnote w:type="continuationSeparator" w:id="0">
    <w:p w14:paraId="19F534FC" w14:textId="77777777" w:rsidR="00415B88" w:rsidRDefault="00415B88" w:rsidP="004D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F894" w14:textId="77777777" w:rsidR="00FA667B" w:rsidRDefault="00FA667B" w:rsidP="00AD6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22F0A" w14:textId="77777777" w:rsidR="00FA667B" w:rsidRDefault="00FA667B" w:rsidP="004D1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020C" w14:textId="77777777" w:rsidR="00FA667B" w:rsidRDefault="00FA667B" w:rsidP="004D11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7718" w14:textId="77777777" w:rsidR="00415B88" w:rsidRDefault="00415B88" w:rsidP="004D110C">
      <w:r>
        <w:separator/>
      </w:r>
    </w:p>
  </w:footnote>
  <w:footnote w:type="continuationSeparator" w:id="0">
    <w:p w14:paraId="4B3A3AD2" w14:textId="77777777" w:rsidR="00415B88" w:rsidRDefault="00415B88" w:rsidP="004D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DC20" w14:textId="77777777" w:rsidR="00FA667B" w:rsidRDefault="00FA667B" w:rsidP="00AD6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E88EC" w14:textId="77777777" w:rsidR="00FA667B" w:rsidRDefault="00FA667B" w:rsidP="004D11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76C5" w14:textId="77777777" w:rsidR="00FA667B" w:rsidRPr="004D110C" w:rsidRDefault="00FA667B" w:rsidP="00AD639C">
    <w:pPr>
      <w:pStyle w:val="Header"/>
      <w:framePr w:wrap="around" w:vAnchor="text" w:hAnchor="margin" w:xAlign="right" w:y="1"/>
      <w:rPr>
        <w:rStyle w:val="PageNumber"/>
        <w:rFonts w:ascii="Times New Roman" w:hAnsi="Times New Roman" w:cs="Times New Roman"/>
      </w:rPr>
    </w:pPr>
    <w:r w:rsidRPr="004D110C">
      <w:rPr>
        <w:rStyle w:val="PageNumber"/>
        <w:rFonts w:ascii="Times New Roman" w:hAnsi="Times New Roman" w:cs="Times New Roman"/>
      </w:rPr>
      <w:fldChar w:fldCharType="begin"/>
    </w:r>
    <w:r w:rsidRPr="004D110C">
      <w:rPr>
        <w:rStyle w:val="PageNumber"/>
        <w:rFonts w:ascii="Times New Roman" w:hAnsi="Times New Roman" w:cs="Times New Roman"/>
      </w:rPr>
      <w:instrText xml:space="preserve">PAGE  </w:instrText>
    </w:r>
    <w:r w:rsidRPr="004D110C">
      <w:rPr>
        <w:rStyle w:val="PageNumber"/>
        <w:rFonts w:ascii="Times New Roman" w:hAnsi="Times New Roman" w:cs="Times New Roman"/>
      </w:rPr>
      <w:fldChar w:fldCharType="separate"/>
    </w:r>
    <w:r w:rsidR="001527A4">
      <w:rPr>
        <w:rStyle w:val="PageNumber"/>
        <w:rFonts w:ascii="Times New Roman" w:hAnsi="Times New Roman" w:cs="Times New Roman"/>
        <w:noProof/>
      </w:rPr>
      <w:t>1</w:t>
    </w:r>
    <w:r w:rsidRPr="004D110C">
      <w:rPr>
        <w:rStyle w:val="PageNumber"/>
        <w:rFonts w:ascii="Times New Roman" w:hAnsi="Times New Roman" w:cs="Times New Roman"/>
      </w:rPr>
      <w:fldChar w:fldCharType="end"/>
    </w:r>
  </w:p>
  <w:p w14:paraId="1D4453D0" w14:textId="77777777" w:rsidR="00FA667B" w:rsidRDefault="00FA667B" w:rsidP="004D110C">
    <w:pPr>
      <w:pStyle w:val="Header"/>
      <w:ind w:right="360"/>
    </w:pPr>
    <w:r w:rsidRPr="00F67F52">
      <w:rPr>
        <w:rFonts w:ascii="Times New Roman" w:hAnsi="Times New Roman" w:cs="Times New Roman"/>
      </w:rPr>
      <w:t>Running head: CONTENT-BASED SKILL-BUILDING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87"/>
    <w:multiLevelType w:val="hybridMultilevel"/>
    <w:tmpl w:val="046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70C60"/>
    <w:multiLevelType w:val="hybridMultilevel"/>
    <w:tmpl w:val="34DA1140"/>
    <w:lvl w:ilvl="0" w:tplc="632619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66D0C"/>
    <w:multiLevelType w:val="hybridMultilevel"/>
    <w:tmpl w:val="4DA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2E"/>
    <w:rsid w:val="00000E68"/>
    <w:rsid w:val="000015A8"/>
    <w:rsid w:val="00001EC6"/>
    <w:rsid w:val="000044DC"/>
    <w:rsid w:val="00013679"/>
    <w:rsid w:val="000160CE"/>
    <w:rsid w:val="0002350D"/>
    <w:rsid w:val="0002630C"/>
    <w:rsid w:val="000279BC"/>
    <w:rsid w:val="00034326"/>
    <w:rsid w:val="000346F6"/>
    <w:rsid w:val="00045441"/>
    <w:rsid w:val="00081CA6"/>
    <w:rsid w:val="000827D2"/>
    <w:rsid w:val="00083D9D"/>
    <w:rsid w:val="000853B3"/>
    <w:rsid w:val="00086824"/>
    <w:rsid w:val="00092E6F"/>
    <w:rsid w:val="000A0AE5"/>
    <w:rsid w:val="000A6A7E"/>
    <w:rsid w:val="000A6C8B"/>
    <w:rsid w:val="000A7480"/>
    <w:rsid w:val="000B23D7"/>
    <w:rsid w:val="000B248B"/>
    <w:rsid w:val="000C001F"/>
    <w:rsid w:val="000C0DDE"/>
    <w:rsid w:val="000C271A"/>
    <w:rsid w:val="000D1CB4"/>
    <w:rsid w:val="000D1E6C"/>
    <w:rsid w:val="000E0EA9"/>
    <w:rsid w:val="000E254D"/>
    <w:rsid w:val="000E75F6"/>
    <w:rsid w:val="000F140F"/>
    <w:rsid w:val="0011445A"/>
    <w:rsid w:val="001204FE"/>
    <w:rsid w:val="00123212"/>
    <w:rsid w:val="00134313"/>
    <w:rsid w:val="001345EB"/>
    <w:rsid w:val="00137600"/>
    <w:rsid w:val="00143160"/>
    <w:rsid w:val="001527A4"/>
    <w:rsid w:val="00162069"/>
    <w:rsid w:val="00166C18"/>
    <w:rsid w:val="0017151D"/>
    <w:rsid w:val="00174E82"/>
    <w:rsid w:val="00175103"/>
    <w:rsid w:val="0018372F"/>
    <w:rsid w:val="001A08B2"/>
    <w:rsid w:val="001B2FF5"/>
    <w:rsid w:val="001C415B"/>
    <w:rsid w:val="001C6CBC"/>
    <w:rsid w:val="001D2B68"/>
    <w:rsid w:val="001D7CD3"/>
    <w:rsid w:val="001E0DDE"/>
    <w:rsid w:val="001E1132"/>
    <w:rsid w:val="00212725"/>
    <w:rsid w:val="0022677B"/>
    <w:rsid w:val="00241599"/>
    <w:rsid w:val="002444EF"/>
    <w:rsid w:val="0026050E"/>
    <w:rsid w:val="00272D8B"/>
    <w:rsid w:val="0028173C"/>
    <w:rsid w:val="00295519"/>
    <w:rsid w:val="002A175F"/>
    <w:rsid w:val="002B5DCA"/>
    <w:rsid w:val="002B6844"/>
    <w:rsid w:val="002B7E76"/>
    <w:rsid w:val="002C60C4"/>
    <w:rsid w:val="00315043"/>
    <w:rsid w:val="00320E76"/>
    <w:rsid w:val="00321866"/>
    <w:rsid w:val="003245EB"/>
    <w:rsid w:val="00337898"/>
    <w:rsid w:val="00340C8F"/>
    <w:rsid w:val="00346812"/>
    <w:rsid w:val="00350321"/>
    <w:rsid w:val="00351DA7"/>
    <w:rsid w:val="00365852"/>
    <w:rsid w:val="0037425D"/>
    <w:rsid w:val="00380DAE"/>
    <w:rsid w:val="00381443"/>
    <w:rsid w:val="00386F41"/>
    <w:rsid w:val="00387BCA"/>
    <w:rsid w:val="00391740"/>
    <w:rsid w:val="003A038F"/>
    <w:rsid w:val="003A42EA"/>
    <w:rsid w:val="003A6B82"/>
    <w:rsid w:val="003C2453"/>
    <w:rsid w:val="003C782C"/>
    <w:rsid w:val="003D160D"/>
    <w:rsid w:val="003D3568"/>
    <w:rsid w:val="003F1932"/>
    <w:rsid w:val="003F375C"/>
    <w:rsid w:val="0041044E"/>
    <w:rsid w:val="00411CC3"/>
    <w:rsid w:val="00415B88"/>
    <w:rsid w:val="00433933"/>
    <w:rsid w:val="004361A6"/>
    <w:rsid w:val="004364D2"/>
    <w:rsid w:val="00437030"/>
    <w:rsid w:val="00442376"/>
    <w:rsid w:val="00443531"/>
    <w:rsid w:val="00447E9C"/>
    <w:rsid w:val="00463587"/>
    <w:rsid w:val="004644C4"/>
    <w:rsid w:val="0047488B"/>
    <w:rsid w:val="0047634A"/>
    <w:rsid w:val="00477F45"/>
    <w:rsid w:val="004815AC"/>
    <w:rsid w:val="0048423A"/>
    <w:rsid w:val="004905E8"/>
    <w:rsid w:val="00494E09"/>
    <w:rsid w:val="004A14F6"/>
    <w:rsid w:val="004C2A07"/>
    <w:rsid w:val="004D110C"/>
    <w:rsid w:val="004D14B4"/>
    <w:rsid w:val="004D3727"/>
    <w:rsid w:val="004E106D"/>
    <w:rsid w:val="004E1925"/>
    <w:rsid w:val="004E239E"/>
    <w:rsid w:val="004E3525"/>
    <w:rsid w:val="004E3F6B"/>
    <w:rsid w:val="004E4BA8"/>
    <w:rsid w:val="004E4C8C"/>
    <w:rsid w:val="004F33F1"/>
    <w:rsid w:val="004F5E4C"/>
    <w:rsid w:val="00526E86"/>
    <w:rsid w:val="00532D4B"/>
    <w:rsid w:val="005335C8"/>
    <w:rsid w:val="00533639"/>
    <w:rsid w:val="00533BCD"/>
    <w:rsid w:val="00555098"/>
    <w:rsid w:val="00580FEE"/>
    <w:rsid w:val="005844FE"/>
    <w:rsid w:val="00584C25"/>
    <w:rsid w:val="00585702"/>
    <w:rsid w:val="005A3B40"/>
    <w:rsid w:val="005A4EEA"/>
    <w:rsid w:val="005C1660"/>
    <w:rsid w:val="005C288D"/>
    <w:rsid w:val="005C6512"/>
    <w:rsid w:val="005C6CC3"/>
    <w:rsid w:val="005D44B5"/>
    <w:rsid w:val="005E3247"/>
    <w:rsid w:val="005E35DB"/>
    <w:rsid w:val="005E4F37"/>
    <w:rsid w:val="00601D5A"/>
    <w:rsid w:val="006067CD"/>
    <w:rsid w:val="00611D09"/>
    <w:rsid w:val="00612017"/>
    <w:rsid w:val="00613D7C"/>
    <w:rsid w:val="00615FD7"/>
    <w:rsid w:val="006306D1"/>
    <w:rsid w:val="00632067"/>
    <w:rsid w:val="00632FB8"/>
    <w:rsid w:val="00636718"/>
    <w:rsid w:val="006402B9"/>
    <w:rsid w:val="0064500C"/>
    <w:rsid w:val="00647B32"/>
    <w:rsid w:val="0065326F"/>
    <w:rsid w:val="00655FE9"/>
    <w:rsid w:val="0066139E"/>
    <w:rsid w:val="00664C70"/>
    <w:rsid w:val="00666D7B"/>
    <w:rsid w:val="00684164"/>
    <w:rsid w:val="00693DE4"/>
    <w:rsid w:val="0069422D"/>
    <w:rsid w:val="006B15DB"/>
    <w:rsid w:val="006B52D3"/>
    <w:rsid w:val="006D2591"/>
    <w:rsid w:val="006D41AC"/>
    <w:rsid w:val="006F5804"/>
    <w:rsid w:val="007001B0"/>
    <w:rsid w:val="00701656"/>
    <w:rsid w:val="007049C7"/>
    <w:rsid w:val="00704D79"/>
    <w:rsid w:val="007067E1"/>
    <w:rsid w:val="00720634"/>
    <w:rsid w:val="00722161"/>
    <w:rsid w:val="00722D09"/>
    <w:rsid w:val="00726CCA"/>
    <w:rsid w:val="007378B7"/>
    <w:rsid w:val="00746977"/>
    <w:rsid w:val="00746D2E"/>
    <w:rsid w:val="00754321"/>
    <w:rsid w:val="007613D2"/>
    <w:rsid w:val="007840CA"/>
    <w:rsid w:val="00786592"/>
    <w:rsid w:val="00791D20"/>
    <w:rsid w:val="00797729"/>
    <w:rsid w:val="007A601D"/>
    <w:rsid w:val="007A6F87"/>
    <w:rsid w:val="007A7CCC"/>
    <w:rsid w:val="007B13AF"/>
    <w:rsid w:val="007B4687"/>
    <w:rsid w:val="007C0384"/>
    <w:rsid w:val="007D7DFB"/>
    <w:rsid w:val="007F1B5F"/>
    <w:rsid w:val="007F557B"/>
    <w:rsid w:val="007F5869"/>
    <w:rsid w:val="00815B0F"/>
    <w:rsid w:val="00816626"/>
    <w:rsid w:val="00816C9B"/>
    <w:rsid w:val="00822AD8"/>
    <w:rsid w:val="008250FE"/>
    <w:rsid w:val="00826F5C"/>
    <w:rsid w:val="008344C4"/>
    <w:rsid w:val="00842CDE"/>
    <w:rsid w:val="00855D64"/>
    <w:rsid w:val="008607CF"/>
    <w:rsid w:val="008631E5"/>
    <w:rsid w:val="008633E6"/>
    <w:rsid w:val="00876E63"/>
    <w:rsid w:val="00880DAD"/>
    <w:rsid w:val="008810F9"/>
    <w:rsid w:val="008817DF"/>
    <w:rsid w:val="008902A8"/>
    <w:rsid w:val="00892513"/>
    <w:rsid w:val="008933BA"/>
    <w:rsid w:val="00895005"/>
    <w:rsid w:val="00895DB4"/>
    <w:rsid w:val="008A0091"/>
    <w:rsid w:val="008A3E54"/>
    <w:rsid w:val="008B0304"/>
    <w:rsid w:val="008B54C5"/>
    <w:rsid w:val="008B660A"/>
    <w:rsid w:val="008E0097"/>
    <w:rsid w:val="008E11E7"/>
    <w:rsid w:val="008E2B79"/>
    <w:rsid w:val="008E5435"/>
    <w:rsid w:val="008E6199"/>
    <w:rsid w:val="008E7A76"/>
    <w:rsid w:val="008E7EB2"/>
    <w:rsid w:val="00900290"/>
    <w:rsid w:val="00902403"/>
    <w:rsid w:val="00905DB4"/>
    <w:rsid w:val="009073D6"/>
    <w:rsid w:val="00912D74"/>
    <w:rsid w:val="00913FDD"/>
    <w:rsid w:val="009203BB"/>
    <w:rsid w:val="0092796C"/>
    <w:rsid w:val="009300BB"/>
    <w:rsid w:val="0093780C"/>
    <w:rsid w:val="00944F3E"/>
    <w:rsid w:val="00947D8B"/>
    <w:rsid w:val="00953A41"/>
    <w:rsid w:val="009551F3"/>
    <w:rsid w:val="00963F08"/>
    <w:rsid w:val="00980412"/>
    <w:rsid w:val="0099486B"/>
    <w:rsid w:val="009A0BE2"/>
    <w:rsid w:val="009C053A"/>
    <w:rsid w:val="009D1652"/>
    <w:rsid w:val="009D63F8"/>
    <w:rsid w:val="009D79A4"/>
    <w:rsid w:val="009E023D"/>
    <w:rsid w:val="009E284C"/>
    <w:rsid w:val="009E5DA6"/>
    <w:rsid w:val="009F0738"/>
    <w:rsid w:val="009F5E51"/>
    <w:rsid w:val="009F70DB"/>
    <w:rsid w:val="009F7700"/>
    <w:rsid w:val="00A103A8"/>
    <w:rsid w:val="00A10D06"/>
    <w:rsid w:val="00A13C24"/>
    <w:rsid w:val="00A2430E"/>
    <w:rsid w:val="00A26C5D"/>
    <w:rsid w:val="00A27FDA"/>
    <w:rsid w:val="00A31E72"/>
    <w:rsid w:val="00A42210"/>
    <w:rsid w:val="00A43DA0"/>
    <w:rsid w:val="00A469BC"/>
    <w:rsid w:val="00A51F4B"/>
    <w:rsid w:val="00A76E94"/>
    <w:rsid w:val="00A80ED2"/>
    <w:rsid w:val="00A8112C"/>
    <w:rsid w:val="00A8322D"/>
    <w:rsid w:val="00A9001E"/>
    <w:rsid w:val="00AB2CA8"/>
    <w:rsid w:val="00AC404B"/>
    <w:rsid w:val="00AC7196"/>
    <w:rsid w:val="00AC75C6"/>
    <w:rsid w:val="00AD639C"/>
    <w:rsid w:val="00AE458B"/>
    <w:rsid w:val="00AF1984"/>
    <w:rsid w:val="00B106AA"/>
    <w:rsid w:val="00B23538"/>
    <w:rsid w:val="00B30878"/>
    <w:rsid w:val="00B365D0"/>
    <w:rsid w:val="00B36D4A"/>
    <w:rsid w:val="00B56791"/>
    <w:rsid w:val="00B77AA8"/>
    <w:rsid w:val="00B82EBB"/>
    <w:rsid w:val="00B877C7"/>
    <w:rsid w:val="00BB25D0"/>
    <w:rsid w:val="00BB457B"/>
    <w:rsid w:val="00BB57A2"/>
    <w:rsid w:val="00BD4111"/>
    <w:rsid w:val="00BD663C"/>
    <w:rsid w:val="00BE1037"/>
    <w:rsid w:val="00BE14D3"/>
    <w:rsid w:val="00BE2047"/>
    <w:rsid w:val="00BE3906"/>
    <w:rsid w:val="00BE77E6"/>
    <w:rsid w:val="00BE7CD7"/>
    <w:rsid w:val="00BF7AC7"/>
    <w:rsid w:val="00C05417"/>
    <w:rsid w:val="00C0775C"/>
    <w:rsid w:val="00C14F19"/>
    <w:rsid w:val="00C2708F"/>
    <w:rsid w:val="00C318D0"/>
    <w:rsid w:val="00C34F2C"/>
    <w:rsid w:val="00C40A13"/>
    <w:rsid w:val="00C411CD"/>
    <w:rsid w:val="00C41821"/>
    <w:rsid w:val="00C45675"/>
    <w:rsid w:val="00C45D74"/>
    <w:rsid w:val="00C46515"/>
    <w:rsid w:val="00C614CF"/>
    <w:rsid w:val="00C67BE2"/>
    <w:rsid w:val="00C72935"/>
    <w:rsid w:val="00C8677D"/>
    <w:rsid w:val="00C95D5C"/>
    <w:rsid w:val="00CB3E51"/>
    <w:rsid w:val="00CB7B5C"/>
    <w:rsid w:val="00CC2F5F"/>
    <w:rsid w:val="00CD47B0"/>
    <w:rsid w:val="00CE49EB"/>
    <w:rsid w:val="00CF31F3"/>
    <w:rsid w:val="00CF64CD"/>
    <w:rsid w:val="00D04088"/>
    <w:rsid w:val="00D04D0C"/>
    <w:rsid w:val="00D05A8F"/>
    <w:rsid w:val="00D06208"/>
    <w:rsid w:val="00D0770B"/>
    <w:rsid w:val="00D27CAB"/>
    <w:rsid w:val="00D35E1B"/>
    <w:rsid w:val="00D439A9"/>
    <w:rsid w:val="00D440B8"/>
    <w:rsid w:val="00D454DE"/>
    <w:rsid w:val="00D47319"/>
    <w:rsid w:val="00D53581"/>
    <w:rsid w:val="00D53F53"/>
    <w:rsid w:val="00D71240"/>
    <w:rsid w:val="00D72C50"/>
    <w:rsid w:val="00D9193E"/>
    <w:rsid w:val="00D93984"/>
    <w:rsid w:val="00DA2452"/>
    <w:rsid w:val="00DB6335"/>
    <w:rsid w:val="00DB73B4"/>
    <w:rsid w:val="00DD32B0"/>
    <w:rsid w:val="00DD63D2"/>
    <w:rsid w:val="00DD6B38"/>
    <w:rsid w:val="00DE21D8"/>
    <w:rsid w:val="00DE5B6D"/>
    <w:rsid w:val="00DF040A"/>
    <w:rsid w:val="00DF2DF6"/>
    <w:rsid w:val="00DF76D0"/>
    <w:rsid w:val="00E03AE6"/>
    <w:rsid w:val="00E06C7C"/>
    <w:rsid w:val="00E1459D"/>
    <w:rsid w:val="00E2467F"/>
    <w:rsid w:val="00E26D41"/>
    <w:rsid w:val="00E272A0"/>
    <w:rsid w:val="00E27FF3"/>
    <w:rsid w:val="00E31710"/>
    <w:rsid w:val="00E36AC3"/>
    <w:rsid w:val="00E424D5"/>
    <w:rsid w:val="00E471E8"/>
    <w:rsid w:val="00E54CC0"/>
    <w:rsid w:val="00E62BAC"/>
    <w:rsid w:val="00E73C6F"/>
    <w:rsid w:val="00E75134"/>
    <w:rsid w:val="00E91AFD"/>
    <w:rsid w:val="00EA6D82"/>
    <w:rsid w:val="00EA7A8C"/>
    <w:rsid w:val="00EB3596"/>
    <w:rsid w:val="00ED1C03"/>
    <w:rsid w:val="00ED359D"/>
    <w:rsid w:val="00ED4607"/>
    <w:rsid w:val="00ED79B5"/>
    <w:rsid w:val="00EE0AD3"/>
    <w:rsid w:val="00EF18A9"/>
    <w:rsid w:val="00EF2698"/>
    <w:rsid w:val="00EF40FB"/>
    <w:rsid w:val="00EF6D11"/>
    <w:rsid w:val="00F208DA"/>
    <w:rsid w:val="00F21181"/>
    <w:rsid w:val="00F218E3"/>
    <w:rsid w:val="00F3350B"/>
    <w:rsid w:val="00F526E5"/>
    <w:rsid w:val="00F6096C"/>
    <w:rsid w:val="00F67F52"/>
    <w:rsid w:val="00F76288"/>
    <w:rsid w:val="00F76444"/>
    <w:rsid w:val="00F80A66"/>
    <w:rsid w:val="00F81AF2"/>
    <w:rsid w:val="00F97338"/>
    <w:rsid w:val="00FA0840"/>
    <w:rsid w:val="00FA10C2"/>
    <w:rsid w:val="00FA11D6"/>
    <w:rsid w:val="00FA1450"/>
    <w:rsid w:val="00FA667B"/>
    <w:rsid w:val="00FB1AAA"/>
    <w:rsid w:val="00FC6F27"/>
    <w:rsid w:val="00FD105C"/>
    <w:rsid w:val="00FE1F18"/>
    <w:rsid w:val="00FE33CF"/>
    <w:rsid w:val="00FE49AC"/>
    <w:rsid w:val="00FE5DBC"/>
    <w:rsid w:val="00FF0EFC"/>
    <w:rsid w:val="00FF2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10C"/>
    <w:pPr>
      <w:tabs>
        <w:tab w:val="center" w:pos="4320"/>
        <w:tab w:val="right" w:pos="8640"/>
      </w:tabs>
    </w:pPr>
  </w:style>
  <w:style w:type="character" w:customStyle="1" w:styleId="FooterChar">
    <w:name w:val="Footer Char"/>
    <w:basedOn w:val="DefaultParagraphFont"/>
    <w:link w:val="Footer"/>
    <w:uiPriority w:val="99"/>
    <w:rsid w:val="004D110C"/>
  </w:style>
  <w:style w:type="character" w:styleId="PageNumber">
    <w:name w:val="page number"/>
    <w:basedOn w:val="DefaultParagraphFont"/>
    <w:uiPriority w:val="99"/>
    <w:semiHidden/>
    <w:unhideWhenUsed/>
    <w:rsid w:val="004D110C"/>
  </w:style>
  <w:style w:type="paragraph" w:styleId="Header">
    <w:name w:val="header"/>
    <w:basedOn w:val="Normal"/>
    <w:link w:val="HeaderChar"/>
    <w:uiPriority w:val="99"/>
    <w:unhideWhenUsed/>
    <w:rsid w:val="004D110C"/>
    <w:pPr>
      <w:tabs>
        <w:tab w:val="center" w:pos="4320"/>
        <w:tab w:val="right" w:pos="8640"/>
      </w:tabs>
    </w:pPr>
  </w:style>
  <w:style w:type="character" w:customStyle="1" w:styleId="HeaderChar">
    <w:name w:val="Header Char"/>
    <w:basedOn w:val="DefaultParagraphFont"/>
    <w:link w:val="Header"/>
    <w:uiPriority w:val="99"/>
    <w:rsid w:val="004D110C"/>
  </w:style>
  <w:style w:type="paragraph" w:styleId="FootnoteText">
    <w:name w:val="footnote text"/>
    <w:basedOn w:val="Normal"/>
    <w:link w:val="FootnoteTextChar"/>
    <w:uiPriority w:val="99"/>
    <w:semiHidden/>
    <w:unhideWhenUsed/>
    <w:rsid w:val="00AD639C"/>
    <w:rPr>
      <w:rFonts w:eastAsiaTheme="minorHAnsi"/>
    </w:rPr>
  </w:style>
  <w:style w:type="character" w:customStyle="1" w:styleId="FootnoteTextChar">
    <w:name w:val="Footnote Text Char"/>
    <w:basedOn w:val="DefaultParagraphFont"/>
    <w:link w:val="FootnoteText"/>
    <w:uiPriority w:val="99"/>
    <w:semiHidden/>
    <w:rsid w:val="00AD639C"/>
    <w:rPr>
      <w:rFonts w:eastAsiaTheme="minorHAnsi"/>
    </w:rPr>
  </w:style>
  <w:style w:type="character" w:styleId="FootnoteReference">
    <w:name w:val="footnote reference"/>
    <w:basedOn w:val="DefaultParagraphFont"/>
    <w:uiPriority w:val="99"/>
    <w:semiHidden/>
    <w:unhideWhenUsed/>
    <w:rsid w:val="00AD639C"/>
    <w:rPr>
      <w:vertAlign w:val="superscript"/>
    </w:rPr>
  </w:style>
  <w:style w:type="paragraph" w:styleId="ListParagraph">
    <w:name w:val="List Paragraph"/>
    <w:basedOn w:val="Normal"/>
    <w:uiPriority w:val="34"/>
    <w:qFormat/>
    <w:rsid w:val="00880DAD"/>
    <w:pPr>
      <w:ind w:left="720"/>
      <w:contextualSpacing/>
    </w:pPr>
  </w:style>
  <w:style w:type="table" w:styleId="TableGrid">
    <w:name w:val="Table Grid"/>
    <w:basedOn w:val="TableNormal"/>
    <w:uiPriority w:val="59"/>
    <w:rsid w:val="009D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729"/>
    <w:rPr>
      <w:color w:val="0000FF" w:themeColor="hyperlink"/>
      <w:u w:val="single"/>
    </w:rPr>
  </w:style>
  <w:style w:type="character" w:styleId="CommentReference">
    <w:name w:val="annotation reference"/>
    <w:basedOn w:val="DefaultParagraphFont"/>
    <w:uiPriority w:val="99"/>
    <w:semiHidden/>
    <w:unhideWhenUsed/>
    <w:rsid w:val="008B54C5"/>
    <w:rPr>
      <w:sz w:val="16"/>
      <w:szCs w:val="16"/>
    </w:rPr>
  </w:style>
  <w:style w:type="paragraph" w:styleId="CommentText">
    <w:name w:val="annotation text"/>
    <w:basedOn w:val="Normal"/>
    <w:link w:val="CommentTextChar"/>
    <w:uiPriority w:val="99"/>
    <w:semiHidden/>
    <w:unhideWhenUsed/>
    <w:rsid w:val="008B54C5"/>
    <w:rPr>
      <w:sz w:val="20"/>
      <w:szCs w:val="20"/>
    </w:rPr>
  </w:style>
  <w:style w:type="character" w:customStyle="1" w:styleId="CommentTextChar">
    <w:name w:val="Comment Text Char"/>
    <w:basedOn w:val="DefaultParagraphFont"/>
    <w:link w:val="CommentText"/>
    <w:uiPriority w:val="99"/>
    <w:semiHidden/>
    <w:rsid w:val="008B54C5"/>
    <w:rPr>
      <w:sz w:val="20"/>
      <w:szCs w:val="20"/>
    </w:rPr>
  </w:style>
  <w:style w:type="paragraph" w:styleId="CommentSubject">
    <w:name w:val="annotation subject"/>
    <w:basedOn w:val="CommentText"/>
    <w:next w:val="CommentText"/>
    <w:link w:val="CommentSubjectChar"/>
    <w:uiPriority w:val="99"/>
    <w:semiHidden/>
    <w:unhideWhenUsed/>
    <w:rsid w:val="008B54C5"/>
    <w:rPr>
      <w:b/>
      <w:bCs/>
    </w:rPr>
  </w:style>
  <w:style w:type="character" w:customStyle="1" w:styleId="CommentSubjectChar">
    <w:name w:val="Comment Subject Char"/>
    <w:basedOn w:val="CommentTextChar"/>
    <w:link w:val="CommentSubject"/>
    <w:uiPriority w:val="99"/>
    <w:semiHidden/>
    <w:rsid w:val="008B54C5"/>
    <w:rPr>
      <w:b/>
      <w:bCs/>
      <w:sz w:val="20"/>
      <w:szCs w:val="20"/>
    </w:rPr>
  </w:style>
  <w:style w:type="paragraph" w:styleId="BalloonText">
    <w:name w:val="Balloon Text"/>
    <w:basedOn w:val="Normal"/>
    <w:link w:val="BalloonTextChar"/>
    <w:uiPriority w:val="99"/>
    <w:semiHidden/>
    <w:unhideWhenUsed/>
    <w:rsid w:val="008B54C5"/>
    <w:rPr>
      <w:rFonts w:ascii="Tahoma" w:hAnsi="Tahoma" w:cs="Tahoma"/>
      <w:sz w:val="16"/>
      <w:szCs w:val="16"/>
    </w:rPr>
  </w:style>
  <w:style w:type="character" w:customStyle="1" w:styleId="BalloonTextChar">
    <w:name w:val="Balloon Text Char"/>
    <w:basedOn w:val="DefaultParagraphFont"/>
    <w:link w:val="BalloonText"/>
    <w:uiPriority w:val="99"/>
    <w:semiHidden/>
    <w:rsid w:val="008B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10C"/>
    <w:pPr>
      <w:tabs>
        <w:tab w:val="center" w:pos="4320"/>
        <w:tab w:val="right" w:pos="8640"/>
      </w:tabs>
    </w:pPr>
  </w:style>
  <w:style w:type="character" w:customStyle="1" w:styleId="FooterChar">
    <w:name w:val="Footer Char"/>
    <w:basedOn w:val="DefaultParagraphFont"/>
    <w:link w:val="Footer"/>
    <w:uiPriority w:val="99"/>
    <w:rsid w:val="004D110C"/>
  </w:style>
  <w:style w:type="character" w:styleId="PageNumber">
    <w:name w:val="page number"/>
    <w:basedOn w:val="DefaultParagraphFont"/>
    <w:uiPriority w:val="99"/>
    <w:semiHidden/>
    <w:unhideWhenUsed/>
    <w:rsid w:val="004D110C"/>
  </w:style>
  <w:style w:type="paragraph" w:styleId="Header">
    <w:name w:val="header"/>
    <w:basedOn w:val="Normal"/>
    <w:link w:val="HeaderChar"/>
    <w:uiPriority w:val="99"/>
    <w:unhideWhenUsed/>
    <w:rsid w:val="004D110C"/>
    <w:pPr>
      <w:tabs>
        <w:tab w:val="center" w:pos="4320"/>
        <w:tab w:val="right" w:pos="8640"/>
      </w:tabs>
    </w:pPr>
  </w:style>
  <w:style w:type="character" w:customStyle="1" w:styleId="HeaderChar">
    <w:name w:val="Header Char"/>
    <w:basedOn w:val="DefaultParagraphFont"/>
    <w:link w:val="Header"/>
    <w:uiPriority w:val="99"/>
    <w:rsid w:val="004D110C"/>
  </w:style>
  <w:style w:type="paragraph" w:styleId="FootnoteText">
    <w:name w:val="footnote text"/>
    <w:basedOn w:val="Normal"/>
    <w:link w:val="FootnoteTextChar"/>
    <w:uiPriority w:val="99"/>
    <w:semiHidden/>
    <w:unhideWhenUsed/>
    <w:rsid w:val="00AD639C"/>
    <w:rPr>
      <w:rFonts w:eastAsiaTheme="minorHAnsi"/>
    </w:rPr>
  </w:style>
  <w:style w:type="character" w:customStyle="1" w:styleId="FootnoteTextChar">
    <w:name w:val="Footnote Text Char"/>
    <w:basedOn w:val="DefaultParagraphFont"/>
    <w:link w:val="FootnoteText"/>
    <w:uiPriority w:val="99"/>
    <w:semiHidden/>
    <w:rsid w:val="00AD639C"/>
    <w:rPr>
      <w:rFonts w:eastAsiaTheme="minorHAnsi"/>
    </w:rPr>
  </w:style>
  <w:style w:type="character" w:styleId="FootnoteReference">
    <w:name w:val="footnote reference"/>
    <w:basedOn w:val="DefaultParagraphFont"/>
    <w:uiPriority w:val="99"/>
    <w:semiHidden/>
    <w:unhideWhenUsed/>
    <w:rsid w:val="00AD639C"/>
    <w:rPr>
      <w:vertAlign w:val="superscript"/>
    </w:rPr>
  </w:style>
  <w:style w:type="paragraph" w:styleId="ListParagraph">
    <w:name w:val="List Paragraph"/>
    <w:basedOn w:val="Normal"/>
    <w:uiPriority w:val="34"/>
    <w:qFormat/>
    <w:rsid w:val="00880DAD"/>
    <w:pPr>
      <w:ind w:left="720"/>
      <w:contextualSpacing/>
    </w:pPr>
  </w:style>
  <w:style w:type="table" w:styleId="TableGrid">
    <w:name w:val="Table Grid"/>
    <w:basedOn w:val="TableNormal"/>
    <w:uiPriority w:val="59"/>
    <w:rsid w:val="009D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729"/>
    <w:rPr>
      <w:color w:val="0000FF" w:themeColor="hyperlink"/>
      <w:u w:val="single"/>
    </w:rPr>
  </w:style>
  <w:style w:type="character" w:styleId="CommentReference">
    <w:name w:val="annotation reference"/>
    <w:basedOn w:val="DefaultParagraphFont"/>
    <w:uiPriority w:val="99"/>
    <w:semiHidden/>
    <w:unhideWhenUsed/>
    <w:rsid w:val="008B54C5"/>
    <w:rPr>
      <w:sz w:val="16"/>
      <w:szCs w:val="16"/>
    </w:rPr>
  </w:style>
  <w:style w:type="paragraph" w:styleId="CommentText">
    <w:name w:val="annotation text"/>
    <w:basedOn w:val="Normal"/>
    <w:link w:val="CommentTextChar"/>
    <w:uiPriority w:val="99"/>
    <w:semiHidden/>
    <w:unhideWhenUsed/>
    <w:rsid w:val="008B54C5"/>
    <w:rPr>
      <w:sz w:val="20"/>
      <w:szCs w:val="20"/>
    </w:rPr>
  </w:style>
  <w:style w:type="character" w:customStyle="1" w:styleId="CommentTextChar">
    <w:name w:val="Comment Text Char"/>
    <w:basedOn w:val="DefaultParagraphFont"/>
    <w:link w:val="CommentText"/>
    <w:uiPriority w:val="99"/>
    <w:semiHidden/>
    <w:rsid w:val="008B54C5"/>
    <w:rPr>
      <w:sz w:val="20"/>
      <w:szCs w:val="20"/>
    </w:rPr>
  </w:style>
  <w:style w:type="paragraph" w:styleId="CommentSubject">
    <w:name w:val="annotation subject"/>
    <w:basedOn w:val="CommentText"/>
    <w:next w:val="CommentText"/>
    <w:link w:val="CommentSubjectChar"/>
    <w:uiPriority w:val="99"/>
    <w:semiHidden/>
    <w:unhideWhenUsed/>
    <w:rsid w:val="008B54C5"/>
    <w:rPr>
      <w:b/>
      <w:bCs/>
    </w:rPr>
  </w:style>
  <w:style w:type="character" w:customStyle="1" w:styleId="CommentSubjectChar">
    <w:name w:val="Comment Subject Char"/>
    <w:basedOn w:val="CommentTextChar"/>
    <w:link w:val="CommentSubject"/>
    <w:uiPriority w:val="99"/>
    <w:semiHidden/>
    <w:rsid w:val="008B54C5"/>
    <w:rPr>
      <w:b/>
      <w:bCs/>
      <w:sz w:val="20"/>
      <w:szCs w:val="20"/>
    </w:rPr>
  </w:style>
  <w:style w:type="paragraph" w:styleId="BalloonText">
    <w:name w:val="Balloon Text"/>
    <w:basedOn w:val="Normal"/>
    <w:link w:val="BalloonTextChar"/>
    <w:uiPriority w:val="99"/>
    <w:semiHidden/>
    <w:unhideWhenUsed/>
    <w:rsid w:val="008B54C5"/>
    <w:rPr>
      <w:rFonts w:ascii="Tahoma" w:hAnsi="Tahoma" w:cs="Tahoma"/>
      <w:sz w:val="16"/>
      <w:szCs w:val="16"/>
    </w:rPr>
  </w:style>
  <w:style w:type="character" w:customStyle="1" w:styleId="BalloonTextChar">
    <w:name w:val="Balloon Text Char"/>
    <w:basedOn w:val="DefaultParagraphFont"/>
    <w:link w:val="BalloonText"/>
    <w:uiPriority w:val="99"/>
    <w:semiHidden/>
    <w:rsid w:val="008B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rp.org/publications-resources/browse-our-publications/a-review-of-activity-implementation-in-out-of-school-time-program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v.org/ppv/initiative.asp?section_id=23&amp;initiative_id=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pv.org/ppv/publications/assets/146_publication.pdf" TargetMode="External"/><Relationship Id="rId4" Type="http://schemas.openxmlformats.org/officeDocument/2006/relationships/settings" Target="settings.xml"/><Relationship Id="rId9" Type="http://schemas.openxmlformats.org/officeDocument/2006/relationships/hyperlink" Target="http://www.chapinhall.org/research/report/negotiating-among-opportunity-and-constra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6626</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 Vance</dc:creator>
  <cp:lastModifiedBy>Sara Hill</cp:lastModifiedBy>
  <cp:revision>2</cp:revision>
  <cp:lastPrinted>2011-12-30T23:16:00Z</cp:lastPrinted>
  <dcterms:created xsi:type="dcterms:W3CDTF">2015-01-10T22:48:00Z</dcterms:created>
  <dcterms:modified xsi:type="dcterms:W3CDTF">2015-01-10T22:48:00Z</dcterms:modified>
</cp:coreProperties>
</file>